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E82A" w14:textId="77777777" w:rsidR="00011C76" w:rsidRDefault="00011C76" w:rsidP="00011C76">
      <w:pPr>
        <w:spacing w:line="600" w:lineRule="exact"/>
        <w:jc w:val="center"/>
        <w:rPr>
          <w:rFonts w:asciiTheme="minorEastAsia" w:hAnsiTheme="minorEastAsia" w:cs="仿宋_GB2312"/>
          <w:kern w:val="0"/>
          <w:sz w:val="32"/>
          <w:szCs w:val="32"/>
        </w:rPr>
      </w:pPr>
      <w:r>
        <w:rPr>
          <w:rFonts w:asciiTheme="minorEastAsia" w:hAnsiTheme="minorEastAsia" w:cs="仿宋_GB2312" w:hint="eastAsia"/>
          <w:b/>
          <w:sz w:val="32"/>
          <w:szCs w:val="32"/>
        </w:rPr>
        <w:t>国家电投北京公司高级管理人员岗位职责及任职条件</w:t>
      </w:r>
    </w:p>
    <w:tbl>
      <w:tblPr>
        <w:tblStyle w:val="a7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709"/>
        <w:gridCol w:w="5103"/>
        <w:gridCol w:w="4820"/>
      </w:tblGrid>
      <w:tr w:rsidR="00011C76" w14:paraId="1BAE34D2" w14:textId="77777777" w:rsidTr="00D44EB9">
        <w:trPr>
          <w:trHeight w:val="527"/>
        </w:trPr>
        <w:tc>
          <w:tcPr>
            <w:tcW w:w="704" w:type="dxa"/>
            <w:vAlign w:val="center"/>
          </w:tcPr>
          <w:p w14:paraId="01858740" w14:textId="77777777" w:rsidR="00011C76" w:rsidRDefault="00011C76" w:rsidP="00D44EB9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1276" w:type="dxa"/>
            <w:vAlign w:val="center"/>
          </w:tcPr>
          <w:p w14:paraId="7AA25C9E" w14:textId="77777777" w:rsidR="00011C76" w:rsidRDefault="00011C76" w:rsidP="00D44EB9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单位</w:t>
            </w:r>
          </w:p>
        </w:tc>
        <w:tc>
          <w:tcPr>
            <w:tcW w:w="1417" w:type="dxa"/>
            <w:vAlign w:val="center"/>
          </w:tcPr>
          <w:p w14:paraId="41C80658" w14:textId="77777777" w:rsidR="00011C76" w:rsidRDefault="00011C76" w:rsidP="00D44EB9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岗位</w:t>
            </w:r>
          </w:p>
        </w:tc>
        <w:tc>
          <w:tcPr>
            <w:tcW w:w="709" w:type="dxa"/>
            <w:vAlign w:val="center"/>
          </w:tcPr>
          <w:p w14:paraId="31A84765" w14:textId="77777777" w:rsidR="00011C76" w:rsidRDefault="00011C76" w:rsidP="00D44EB9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人数</w:t>
            </w:r>
          </w:p>
        </w:tc>
        <w:tc>
          <w:tcPr>
            <w:tcW w:w="5103" w:type="dxa"/>
            <w:vAlign w:val="center"/>
          </w:tcPr>
          <w:p w14:paraId="1FC7B6F9" w14:textId="77777777" w:rsidR="00011C76" w:rsidRDefault="00011C76" w:rsidP="00D44EB9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岗位职责</w:t>
            </w:r>
          </w:p>
        </w:tc>
        <w:tc>
          <w:tcPr>
            <w:tcW w:w="4820" w:type="dxa"/>
            <w:vAlign w:val="center"/>
          </w:tcPr>
          <w:p w14:paraId="4BC33AA9" w14:textId="77777777" w:rsidR="00011C76" w:rsidRDefault="00011C76" w:rsidP="00D44EB9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任职条件</w:t>
            </w:r>
          </w:p>
        </w:tc>
      </w:tr>
      <w:tr w:rsidR="00011C76" w14:paraId="5B059647" w14:textId="77777777" w:rsidTr="00D44EB9">
        <w:trPr>
          <w:trHeight w:val="3250"/>
        </w:trPr>
        <w:tc>
          <w:tcPr>
            <w:tcW w:w="704" w:type="dxa"/>
            <w:vAlign w:val="center"/>
          </w:tcPr>
          <w:p w14:paraId="052D2473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FDC002F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国家电投集团内蒙古新能源有限公司</w:t>
            </w:r>
          </w:p>
        </w:tc>
        <w:tc>
          <w:tcPr>
            <w:tcW w:w="1417" w:type="dxa"/>
            <w:vAlign w:val="center"/>
          </w:tcPr>
          <w:p w14:paraId="25FFCB97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总工程师</w:t>
            </w:r>
          </w:p>
        </w:tc>
        <w:tc>
          <w:tcPr>
            <w:tcW w:w="709" w:type="dxa"/>
            <w:vAlign w:val="center"/>
          </w:tcPr>
          <w:p w14:paraId="61322264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vAlign w:val="center"/>
          </w:tcPr>
          <w:p w14:paraId="5B5E3B8E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1.负责公司生产技术管理及电力营销工作；</w:t>
            </w:r>
          </w:p>
          <w:p w14:paraId="491F9FA3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负责组织指导生产运行和检修维护，完成调度任务和生产曲线；</w:t>
            </w:r>
          </w:p>
          <w:p w14:paraId="5D3BFD04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负责组织审查技术改造方案和计划，并组织相关部门实施，完成率达到考核标准；负责公司有关技术标准的审批和贯彻执行；组织、指导各场站开展技术监督工作；</w:t>
            </w:r>
          </w:p>
          <w:p w14:paraId="61666342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4.负责公司科技管理工作，组织技术人员，开展科研技术攻关，组织新能源、综合智慧能源、氢能、储能等领域新技术、新设备、新材料的推广和应用；</w:t>
            </w:r>
          </w:p>
          <w:p w14:paraId="2FFACEE4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5.负责组织开展电力营销工作；</w:t>
            </w:r>
          </w:p>
          <w:p w14:paraId="43DFDA98" w14:textId="77777777" w:rsidR="00011C76" w:rsidRDefault="00011C76" w:rsidP="00D44EB9">
            <w:pPr>
              <w:spacing w:line="30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6.完成公司领导交办的其他工作。</w:t>
            </w:r>
          </w:p>
        </w:tc>
        <w:tc>
          <w:tcPr>
            <w:tcW w:w="4820" w:type="dxa"/>
            <w:vAlign w:val="center"/>
          </w:tcPr>
          <w:p w14:paraId="7DD1C3EB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1.现任集团公司系统副处级或具有正科级岗位工作3年以上工作经历；未满正科级岗位3年以上的，一般应当在正科级岗位和副科级岗位工作累计满5年，且在正科级岗位工作满1年； </w:t>
            </w:r>
          </w:p>
          <w:p w14:paraId="7356123E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2.具有电力相关专业大学本科及以上学历，具有高级工程师及以上职称；</w:t>
            </w:r>
          </w:p>
          <w:p w14:paraId="4806C8BD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3.具有300MW机组等级及以上发电厂电气、热控、汽机、锅炉等专业工作经历，具有生产技术、检修维护、发电运行等部门负责人任职经历；</w:t>
            </w:r>
          </w:p>
          <w:p w14:paraId="474FCA02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4.年龄一般不超过45周岁。</w:t>
            </w:r>
          </w:p>
        </w:tc>
      </w:tr>
      <w:tr w:rsidR="00011C76" w14:paraId="7556F07E" w14:textId="77777777" w:rsidTr="00D44EB9">
        <w:trPr>
          <w:trHeight w:val="3818"/>
        </w:trPr>
        <w:tc>
          <w:tcPr>
            <w:tcW w:w="704" w:type="dxa"/>
            <w:vAlign w:val="center"/>
          </w:tcPr>
          <w:p w14:paraId="0062FCAF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276" w:type="dxa"/>
            <w:vAlign w:val="center"/>
          </w:tcPr>
          <w:p w14:paraId="708485B6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国家电投集团山西新能源有限公司</w:t>
            </w:r>
          </w:p>
        </w:tc>
        <w:tc>
          <w:tcPr>
            <w:tcW w:w="1417" w:type="dxa"/>
            <w:vAlign w:val="center"/>
          </w:tcPr>
          <w:p w14:paraId="270A838B" w14:textId="77777777" w:rsidR="00011C76" w:rsidRDefault="00011C76" w:rsidP="00D44EB9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总工程师</w:t>
            </w:r>
          </w:p>
        </w:tc>
        <w:tc>
          <w:tcPr>
            <w:tcW w:w="709" w:type="dxa"/>
            <w:vAlign w:val="center"/>
          </w:tcPr>
          <w:p w14:paraId="59652710" w14:textId="77777777" w:rsidR="00011C76" w:rsidRDefault="00011C76" w:rsidP="00D44EB9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vAlign w:val="center"/>
          </w:tcPr>
          <w:p w14:paraId="18987A2A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1.负责公司生产技术管理及电力营销工作；</w:t>
            </w:r>
          </w:p>
          <w:p w14:paraId="2C935F92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负责组织指导生产运行和检修维护，完成调度任务和生产曲线；</w:t>
            </w:r>
          </w:p>
          <w:p w14:paraId="2CC6345D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负责组织审查技术改造方案和计划，并组织相关部门实施，完成率达到考核标准；负责公司有关技术标准的审批和贯彻执行；组织、指导各场站开展技术监督工作；</w:t>
            </w:r>
          </w:p>
          <w:p w14:paraId="4AD3A2D6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4.负责公司科技管理工作，组织技术人员，开展科研技术攻关，组织新能源、综合智慧能源、氢能、储能等领域新技术、新设备、新材料的推广和应用；</w:t>
            </w:r>
          </w:p>
          <w:p w14:paraId="341AB76C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5.负责组织开展电力营销工作；</w:t>
            </w:r>
          </w:p>
          <w:p w14:paraId="7FFB6F3D" w14:textId="77777777" w:rsidR="00011C76" w:rsidRDefault="00011C76" w:rsidP="00D44EB9">
            <w:pPr>
              <w:spacing w:line="300" w:lineRule="exac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6.完成公司领导交办的其他工作。</w:t>
            </w:r>
          </w:p>
        </w:tc>
        <w:tc>
          <w:tcPr>
            <w:tcW w:w="4820" w:type="dxa"/>
            <w:vAlign w:val="center"/>
          </w:tcPr>
          <w:p w14:paraId="6BE78286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1.现任集团公司系统副处级或具有正科级岗位工作3年以上工作经历；未满正科级岗位3年以上的，一般应当在正科级岗位和副科级岗位工作累计满5年，且在正科级岗位工作满1年； </w:t>
            </w:r>
          </w:p>
          <w:p w14:paraId="2B874930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2.具有电力相关专业大学本科及以上学历，具有高级工程师及以上职称；</w:t>
            </w:r>
          </w:p>
          <w:p w14:paraId="000F8FAE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3.具有300MW机组等级及以上发电厂电气、热控、汽机、锅炉等专业工作经历，具有生产技术、检修维护、发电运行等部门负责人任职经历；</w:t>
            </w:r>
          </w:p>
          <w:p w14:paraId="7007C67F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4.年龄一般不超过45周岁。</w:t>
            </w:r>
          </w:p>
        </w:tc>
      </w:tr>
    </w:tbl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709"/>
        <w:gridCol w:w="5103"/>
        <w:gridCol w:w="4820"/>
      </w:tblGrid>
      <w:tr w:rsidR="00011C76" w14:paraId="225E9527" w14:textId="77777777" w:rsidTr="00D44EB9">
        <w:trPr>
          <w:trHeight w:val="3818"/>
        </w:trPr>
        <w:tc>
          <w:tcPr>
            <w:tcW w:w="704" w:type="dxa"/>
            <w:vAlign w:val="center"/>
          </w:tcPr>
          <w:p w14:paraId="23551114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14:paraId="117CF71F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国家电投集团山东新能源有限公司</w:t>
            </w:r>
          </w:p>
        </w:tc>
        <w:tc>
          <w:tcPr>
            <w:tcW w:w="1417" w:type="dxa"/>
            <w:vAlign w:val="center"/>
          </w:tcPr>
          <w:p w14:paraId="0221255A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总工程师</w:t>
            </w:r>
          </w:p>
        </w:tc>
        <w:tc>
          <w:tcPr>
            <w:tcW w:w="709" w:type="dxa"/>
            <w:vAlign w:val="center"/>
          </w:tcPr>
          <w:p w14:paraId="4CA28CF1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vAlign w:val="center"/>
          </w:tcPr>
          <w:p w14:paraId="1305C994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1.负责公司生产技术管理及电力营销工作；</w:t>
            </w:r>
          </w:p>
          <w:p w14:paraId="6012FCF1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负责组织指导生产运行和检修维护，完成调度任务和生产曲线；</w:t>
            </w:r>
          </w:p>
          <w:p w14:paraId="537EA302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负责组织审查技术改造方案和计划，并组织相关部门实施，完成率达到考核标准；负责公司有关技术标准的审批和贯彻执行；组织、指导各场站开展技术监督工作；</w:t>
            </w:r>
          </w:p>
          <w:p w14:paraId="3C406E6D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4.负责公司科技管理工作，组织技术人员，开展科研技术攻关，组织新能源、综合智慧能源、氢能、储能等领域新技术、新设备、新材料的推广和应用；</w:t>
            </w:r>
          </w:p>
          <w:p w14:paraId="0ED91841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5.负责组织开展电力营销工作；</w:t>
            </w:r>
          </w:p>
          <w:p w14:paraId="3984221F" w14:textId="77777777" w:rsidR="00011C76" w:rsidRDefault="00011C76" w:rsidP="00D44EB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6.完成公司领导交办的其他工作。</w:t>
            </w:r>
          </w:p>
        </w:tc>
        <w:tc>
          <w:tcPr>
            <w:tcW w:w="4820" w:type="dxa"/>
            <w:vAlign w:val="center"/>
          </w:tcPr>
          <w:p w14:paraId="1D1DD50F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1.现任集团公司系统副处级或具有正科级岗位工作3年以上工作经历；未满正科级岗位3年以上的，一般应当在正科级岗位和副科级岗位工作累计满5年，且在正科级岗位工作满1年； </w:t>
            </w:r>
          </w:p>
          <w:p w14:paraId="1C83531A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2.具有电力相关专业大学本科及以上学历，具有高级工程师及以上职称；</w:t>
            </w:r>
          </w:p>
          <w:p w14:paraId="7517DE30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3.具有300MW机组等级及以上发电厂电气、热控、汽机、锅炉等专业工作经历，具有生产技术、检修维护、发电运行等部门负责人任职经历；</w:t>
            </w:r>
          </w:p>
          <w:p w14:paraId="2FB3DE29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4.年龄一般不超过45周岁。</w:t>
            </w:r>
          </w:p>
        </w:tc>
      </w:tr>
      <w:tr w:rsidR="00011C76" w14:paraId="49AF9E33" w14:textId="77777777" w:rsidTr="00D44EB9">
        <w:trPr>
          <w:trHeight w:val="3818"/>
        </w:trPr>
        <w:tc>
          <w:tcPr>
            <w:tcW w:w="704" w:type="dxa"/>
            <w:vAlign w:val="center"/>
          </w:tcPr>
          <w:p w14:paraId="218CACDF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6" w:type="dxa"/>
            <w:vAlign w:val="center"/>
          </w:tcPr>
          <w:p w14:paraId="2CD0A73A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国家电投集团天津分布式能源有限公司</w:t>
            </w:r>
          </w:p>
        </w:tc>
        <w:tc>
          <w:tcPr>
            <w:tcW w:w="1417" w:type="dxa"/>
            <w:vAlign w:val="center"/>
          </w:tcPr>
          <w:p w14:paraId="5BAC2918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总工程师</w:t>
            </w:r>
          </w:p>
        </w:tc>
        <w:tc>
          <w:tcPr>
            <w:tcW w:w="709" w:type="dxa"/>
            <w:vAlign w:val="center"/>
          </w:tcPr>
          <w:p w14:paraId="76B1736E" w14:textId="77777777" w:rsidR="00011C76" w:rsidRDefault="00011C76" w:rsidP="00D44E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vAlign w:val="center"/>
          </w:tcPr>
          <w:p w14:paraId="10A62A84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1.负责公司生产技术管理及电力营销工作；</w:t>
            </w:r>
          </w:p>
          <w:p w14:paraId="51B9BEA1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负责组织指导生产运行和检修维护，完成调度任务和生产曲线；</w:t>
            </w:r>
          </w:p>
          <w:p w14:paraId="5DD2F490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负责组织审查技术改造方案和计划，并组织相关部门实施，完成率达到考核标准；负责公司有关技术标准的审批和贯彻执行；组织、指导各场站开展技术监督工作；</w:t>
            </w:r>
          </w:p>
          <w:p w14:paraId="00FD1C7F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4.负责公司科技管理工作，组织技术人员，开展科研技术攻关，组织新能源、综合智慧能源、氢能、储能等领域新技术、新设备、新材料的推广和应用；</w:t>
            </w:r>
          </w:p>
          <w:p w14:paraId="093AE1FF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5.负责组织开展电力营销工作；</w:t>
            </w:r>
          </w:p>
          <w:p w14:paraId="32FCAD69" w14:textId="77777777" w:rsidR="00011C76" w:rsidRDefault="00011C76" w:rsidP="00D44EB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6.完成公司领导交办的其他工作。</w:t>
            </w:r>
          </w:p>
        </w:tc>
        <w:tc>
          <w:tcPr>
            <w:tcW w:w="4820" w:type="dxa"/>
            <w:vAlign w:val="center"/>
          </w:tcPr>
          <w:p w14:paraId="229555D9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1.现任集团公司系统副处级或具有正科级岗位工作3年以上工作经历；未满正科级岗位3年以上的，一般应当在正科级岗位和副科级岗位工作累计满5年，且在正科级岗位工作满1年； </w:t>
            </w:r>
          </w:p>
          <w:p w14:paraId="560B269B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2.具有电力相关专业大学本科及以上学历，具有高级工程师及以上职称；</w:t>
            </w:r>
          </w:p>
          <w:p w14:paraId="04D4F66B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3.具有300MW机组等级及以上发电厂电气、热控、汽机、锅炉等专业工作经历，具有生产技术、检修维护、发电运行等部门负责人任职经历；</w:t>
            </w:r>
          </w:p>
          <w:p w14:paraId="78FE2A74" w14:textId="77777777" w:rsidR="00011C76" w:rsidRDefault="00011C76" w:rsidP="00D44EB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4.年龄一般不超过45周岁。</w:t>
            </w:r>
          </w:p>
        </w:tc>
      </w:tr>
    </w:tbl>
    <w:p w14:paraId="7154E051" w14:textId="77777777" w:rsidR="00011C76" w:rsidRDefault="00011C76" w:rsidP="00011C76"/>
    <w:p w14:paraId="3F40BC6B" w14:textId="77777777" w:rsidR="00660931" w:rsidRPr="00011C76" w:rsidRDefault="00FF29AB"/>
    <w:sectPr w:rsidR="00660931" w:rsidRPr="00011C76" w:rsidSect="00011C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FED5" w14:textId="77777777" w:rsidR="00FF29AB" w:rsidRDefault="00FF29AB" w:rsidP="00011C76">
      <w:r>
        <w:separator/>
      </w:r>
    </w:p>
  </w:endnote>
  <w:endnote w:type="continuationSeparator" w:id="0">
    <w:p w14:paraId="188131EA" w14:textId="77777777" w:rsidR="00FF29AB" w:rsidRDefault="00FF29AB" w:rsidP="0001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D17E" w14:textId="77777777" w:rsidR="00FF29AB" w:rsidRDefault="00FF29AB" w:rsidP="00011C76">
      <w:r>
        <w:separator/>
      </w:r>
    </w:p>
  </w:footnote>
  <w:footnote w:type="continuationSeparator" w:id="0">
    <w:p w14:paraId="66021502" w14:textId="77777777" w:rsidR="00FF29AB" w:rsidRDefault="00FF29AB" w:rsidP="0001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63"/>
    <w:rsid w:val="00011C76"/>
    <w:rsid w:val="00725824"/>
    <w:rsid w:val="00887663"/>
    <w:rsid w:val="009364F4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2DF850-5EF8-45CD-8455-93051D4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C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C76"/>
    <w:rPr>
      <w:sz w:val="18"/>
      <w:szCs w:val="18"/>
    </w:rPr>
  </w:style>
  <w:style w:type="table" w:styleId="a7">
    <w:name w:val="Table Grid"/>
    <w:basedOn w:val="a1"/>
    <w:uiPriority w:val="39"/>
    <w:qFormat/>
    <w:rsid w:val="00011C7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2020-09-17T04:53:00Z</dcterms:created>
  <dcterms:modified xsi:type="dcterms:W3CDTF">2020-09-17T04:54:00Z</dcterms:modified>
</cp:coreProperties>
</file>