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ascii="仿宋_GB2312" w:hAnsi="Arial"/>
          <w:bCs/>
          <w:kern w:val="44"/>
          <w:sz w:val="28"/>
          <w:szCs w:val="44"/>
        </w:rPr>
      </w:pPr>
      <w:bookmarkStart w:id="0" w:name="_Toc5974488"/>
      <w:bookmarkStart w:id="1" w:name="_Toc11594384"/>
      <w:r>
        <w:rPr>
          <w:rFonts w:hint="eastAsia" w:ascii="仿宋_GB2312" w:hAnsi="Arial"/>
          <w:bCs/>
          <w:kern w:val="44"/>
          <w:sz w:val="28"/>
          <w:szCs w:val="44"/>
        </w:rPr>
        <w:t>附件1</w:t>
      </w:r>
    </w:p>
    <w:bookmarkEnd w:id="0"/>
    <w:bookmarkEnd w:id="1"/>
    <w:p>
      <w:pPr>
        <w:keepNext/>
        <w:keepLines/>
        <w:jc w:val="center"/>
        <w:outlineLvl w:val="1"/>
        <w:rPr>
          <w:rFonts w:ascii="仿宋_GB2312" w:hAnsi="Arial"/>
          <w:b/>
          <w:bCs/>
          <w:kern w:val="44"/>
          <w:sz w:val="28"/>
          <w:szCs w:val="44"/>
        </w:rPr>
      </w:pPr>
      <w:bookmarkStart w:id="2" w:name="_Toc5884797"/>
      <w:bookmarkStart w:id="3" w:name="_Toc11594419"/>
      <w:r>
        <w:rPr>
          <w:rFonts w:hint="eastAsia" w:ascii="仿宋_GB2312" w:hAnsi="Arial"/>
          <w:bCs/>
          <w:kern w:val="44"/>
          <w:sz w:val="28"/>
          <w:szCs w:val="44"/>
          <w:u w:val="single"/>
        </w:rPr>
        <w:t>风险管理高级主管</w:t>
      </w:r>
      <w:r>
        <w:rPr>
          <w:rFonts w:hint="eastAsia" w:ascii="仿宋_GB2312" w:hAnsi="Arial"/>
          <w:b/>
          <w:bCs/>
          <w:kern w:val="44"/>
          <w:sz w:val="28"/>
          <w:szCs w:val="44"/>
        </w:rPr>
        <w:t>岗位说明书</w:t>
      </w:r>
      <w:bookmarkEnd w:id="2"/>
      <w:bookmarkEnd w:id="3"/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6"/>
        <w:gridCol w:w="2627"/>
        <w:gridCol w:w="1257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所属部门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40" w:lineRule="exact"/>
              <w:jc w:val="lef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风控管理部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岗位编制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 xml:space="preserve">职等职级 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高级主管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直接上级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风控管理部总经理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直接下级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工作概要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负责制定风险管理制度与风险评估模型、建立健全风险管理信息系统、提出风险控制建议、检查风险管理决策和风险管理制度的执行情况、组织推动风险管理文化建设。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负责监督下属基金公司全面风险管理工作。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负责清洁能源基金等直管基金风险管理体系建设、监督检查风险管理决策和风险管理制度执行。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二、岗位职责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440" w:lineRule="exac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基金管理公司：</w:t>
            </w:r>
          </w:p>
          <w:p>
            <w:pPr>
              <w:pStyle w:val="33"/>
              <w:numPr>
                <w:ilvl w:val="0"/>
                <w:numId w:val="5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负责公司风险管理，制定公司风险管理制度，并协同各业务部门制定风险管理流程、评估指标；</w:t>
            </w:r>
          </w:p>
          <w:p>
            <w:pPr>
              <w:pStyle w:val="33"/>
              <w:numPr>
                <w:ilvl w:val="0"/>
                <w:numId w:val="5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负责对风险进行定性和定量评估，改进风险管理方法、技术和模型，组织推动建立、持续优化风险管理信息系统；</w:t>
            </w:r>
          </w:p>
          <w:p>
            <w:pPr>
              <w:pStyle w:val="33"/>
              <w:numPr>
                <w:ilvl w:val="0"/>
                <w:numId w:val="5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负责提出风险防范和控制建议；</w:t>
            </w:r>
          </w:p>
          <w:p>
            <w:pPr>
              <w:pStyle w:val="33"/>
              <w:numPr>
                <w:ilvl w:val="0"/>
                <w:numId w:val="5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负责对风险管理决策和风险管理制度执行情况进行检查、评估和报告；</w:t>
            </w:r>
          </w:p>
          <w:p>
            <w:pPr>
              <w:pStyle w:val="33"/>
              <w:numPr>
                <w:ilvl w:val="0"/>
                <w:numId w:val="5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负责风险管理文化建设；</w:t>
            </w:r>
          </w:p>
          <w:p>
            <w:pPr>
              <w:spacing w:line="440" w:lineRule="exact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对下属基金公司管控：</w:t>
            </w:r>
          </w:p>
          <w:p>
            <w:pPr>
              <w:pStyle w:val="33"/>
              <w:numPr>
                <w:ilvl w:val="0"/>
                <w:numId w:val="6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负责监督下属基金公司全面风险管理工作；</w:t>
            </w:r>
          </w:p>
          <w:p>
            <w:pPr>
              <w:spacing w:line="440" w:lineRule="exac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清洁能源基金等直管基金：</w:t>
            </w:r>
          </w:p>
          <w:p>
            <w:pPr>
              <w:pStyle w:val="33"/>
              <w:numPr>
                <w:ilvl w:val="0"/>
                <w:numId w:val="7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负责清洁能源基金等直管基金的风险管理体系建设；</w:t>
            </w:r>
          </w:p>
          <w:p>
            <w:pPr>
              <w:pStyle w:val="33"/>
              <w:numPr>
                <w:ilvl w:val="0"/>
                <w:numId w:val="7"/>
              </w:numPr>
              <w:spacing w:line="440" w:lineRule="exact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负责执行风险管理决策和风险管理制度；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9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内部协调关系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外部协调关系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359" w:type="dxa"/>
            <w:gridSpan w:val="5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本科及以上学历，金融类、数理类、财经类专业优先；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本科毕业8年以上工作经验、硕士毕业6年以上工作经验、博士毕业4年以上工作经验；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具有扎实的金融风险管理理论功底，熟悉金融行业风险管理流程和方法，熟悉国内金融法律法规，具有丰富的专业知识及经验、敏锐的风险识别和判断能力；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工作认真、细致，坚持原则、诚信尽责，具有良好的职业操守和团队合作精神；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具有较强的口头和文字表达能力以及沟通能力。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工作强度分布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基本均匀，且工作饱满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工作环境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pStyle w:val="29"/>
        <w:spacing w:line="240" w:lineRule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74" w:bottom="1700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2A7"/>
    <w:multiLevelType w:val="multilevel"/>
    <w:tmpl w:val="011412A7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17D522C"/>
    <w:multiLevelType w:val="multilevel"/>
    <w:tmpl w:val="017D522C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仿宋_GB2312" w:hAnsi="Calibri" w:eastAsia="仿宋_GB2312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1B0C5336"/>
    <w:multiLevelType w:val="multilevel"/>
    <w:tmpl w:val="1B0C5336"/>
    <w:lvl w:ilvl="0" w:tentative="0">
      <w:start w:val="1"/>
      <w:numFmt w:val="decimal"/>
      <w:pStyle w:val="23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3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571406C"/>
    <w:multiLevelType w:val="multilevel"/>
    <w:tmpl w:val="4571406C"/>
    <w:lvl w:ilvl="0" w:tentative="0">
      <w:start w:val="1"/>
      <w:numFmt w:val="decimal"/>
      <w:pStyle w:val="27"/>
      <w:lvlText w:val="(%1)"/>
      <w:lvlJc w:val="left"/>
      <w:pPr>
        <w:tabs>
          <w:tab w:val="left" w:pos="1280"/>
        </w:tabs>
        <w:ind w:left="0" w:firstLine="64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5">
    <w:nsid w:val="67916AD9"/>
    <w:multiLevelType w:val="multilevel"/>
    <w:tmpl w:val="67916AD9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6D8C5381"/>
    <w:multiLevelType w:val="multilevel"/>
    <w:tmpl w:val="6D8C5381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781C2208"/>
    <w:multiLevelType w:val="multilevel"/>
    <w:tmpl w:val="781C2208"/>
    <w:lvl w:ilvl="0" w:tentative="0">
      <w:start w:val="1"/>
      <w:numFmt w:val="decimal"/>
      <w:suff w:val="nothing"/>
      <w:lvlText w:val="%1."/>
      <w:lvlJc w:val="left"/>
      <w:pPr>
        <w:ind w:left="435" w:hanging="43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  <w:lvlOverride w:ilvl="0">
      <w:lvl w:ilvl="0" w:tentative="1">
        <w:start w:val="1"/>
        <w:numFmt w:val="chineseCountingThousand"/>
        <w:pStyle w:val="20"/>
        <w:lvlText w:val="(%1)"/>
        <w:lvlJc w:val="left"/>
        <w:pPr>
          <w:tabs>
            <w:tab w:val="left" w:pos="1440"/>
          </w:tabs>
          <w:ind w:left="0" w:firstLine="643"/>
        </w:pPr>
        <w:rPr>
          <w:rFonts w:hint="eastAsia" w:ascii="楷体_GB2312" w:eastAsia="楷体_GB2312"/>
          <w:b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001E8F"/>
    <w:rsid w:val="0000797C"/>
    <w:rsid w:val="00050630"/>
    <w:rsid w:val="00070FF6"/>
    <w:rsid w:val="00075457"/>
    <w:rsid w:val="000758E0"/>
    <w:rsid w:val="00092083"/>
    <w:rsid w:val="000A179A"/>
    <w:rsid w:val="000A2715"/>
    <w:rsid w:val="000C3F90"/>
    <w:rsid w:val="000E4A6D"/>
    <w:rsid w:val="000E5070"/>
    <w:rsid w:val="000F126D"/>
    <w:rsid w:val="001054FA"/>
    <w:rsid w:val="00116FA5"/>
    <w:rsid w:val="00151426"/>
    <w:rsid w:val="001750B5"/>
    <w:rsid w:val="0018470F"/>
    <w:rsid w:val="00186A7A"/>
    <w:rsid w:val="001C3358"/>
    <w:rsid w:val="001D4E9B"/>
    <w:rsid w:val="001D7795"/>
    <w:rsid w:val="001F45E0"/>
    <w:rsid w:val="00204300"/>
    <w:rsid w:val="00213EA4"/>
    <w:rsid w:val="0023349B"/>
    <w:rsid w:val="00263E46"/>
    <w:rsid w:val="002A4F0E"/>
    <w:rsid w:val="00312965"/>
    <w:rsid w:val="00335554"/>
    <w:rsid w:val="00340114"/>
    <w:rsid w:val="003528ED"/>
    <w:rsid w:val="003548D7"/>
    <w:rsid w:val="003838EB"/>
    <w:rsid w:val="0038414C"/>
    <w:rsid w:val="003B5818"/>
    <w:rsid w:val="003D7595"/>
    <w:rsid w:val="003F6864"/>
    <w:rsid w:val="00447C2C"/>
    <w:rsid w:val="004557DC"/>
    <w:rsid w:val="0046076E"/>
    <w:rsid w:val="004640BD"/>
    <w:rsid w:val="00474089"/>
    <w:rsid w:val="004E665C"/>
    <w:rsid w:val="004F3B76"/>
    <w:rsid w:val="0051467E"/>
    <w:rsid w:val="00524A88"/>
    <w:rsid w:val="00534DF9"/>
    <w:rsid w:val="00537B32"/>
    <w:rsid w:val="00553855"/>
    <w:rsid w:val="005819CA"/>
    <w:rsid w:val="00583D2F"/>
    <w:rsid w:val="0059554D"/>
    <w:rsid w:val="005D6110"/>
    <w:rsid w:val="0060767C"/>
    <w:rsid w:val="0064591B"/>
    <w:rsid w:val="006548E6"/>
    <w:rsid w:val="00655B71"/>
    <w:rsid w:val="00680CCE"/>
    <w:rsid w:val="0069163B"/>
    <w:rsid w:val="006A2570"/>
    <w:rsid w:val="006A589A"/>
    <w:rsid w:val="006A6DFD"/>
    <w:rsid w:val="006A7F6C"/>
    <w:rsid w:val="007201D6"/>
    <w:rsid w:val="00720B19"/>
    <w:rsid w:val="00750AAD"/>
    <w:rsid w:val="007549FF"/>
    <w:rsid w:val="007A5949"/>
    <w:rsid w:val="007B5BDF"/>
    <w:rsid w:val="007D5E16"/>
    <w:rsid w:val="007D5E37"/>
    <w:rsid w:val="00812385"/>
    <w:rsid w:val="00822812"/>
    <w:rsid w:val="008272D7"/>
    <w:rsid w:val="00832ECD"/>
    <w:rsid w:val="008539C9"/>
    <w:rsid w:val="008C65F0"/>
    <w:rsid w:val="008D4902"/>
    <w:rsid w:val="008D66E4"/>
    <w:rsid w:val="008E0C5E"/>
    <w:rsid w:val="008F3626"/>
    <w:rsid w:val="008F3CCA"/>
    <w:rsid w:val="00904B1E"/>
    <w:rsid w:val="00912CD0"/>
    <w:rsid w:val="00925697"/>
    <w:rsid w:val="00933D15"/>
    <w:rsid w:val="0094469B"/>
    <w:rsid w:val="00954901"/>
    <w:rsid w:val="00961552"/>
    <w:rsid w:val="0098331E"/>
    <w:rsid w:val="009D7AEF"/>
    <w:rsid w:val="00A006B4"/>
    <w:rsid w:val="00A0371F"/>
    <w:rsid w:val="00A07C2E"/>
    <w:rsid w:val="00A124EC"/>
    <w:rsid w:val="00A13980"/>
    <w:rsid w:val="00A230B3"/>
    <w:rsid w:val="00A24170"/>
    <w:rsid w:val="00A321A7"/>
    <w:rsid w:val="00A467D6"/>
    <w:rsid w:val="00A52B61"/>
    <w:rsid w:val="00A912AC"/>
    <w:rsid w:val="00A967CD"/>
    <w:rsid w:val="00AC0284"/>
    <w:rsid w:val="00AE5631"/>
    <w:rsid w:val="00AE7195"/>
    <w:rsid w:val="00B1460A"/>
    <w:rsid w:val="00B3597D"/>
    <w:rsid w:val="00B57C20"/>
    <w:rsid w:val="00B7094B"/>
    <w:rsid w:val="00BB0C5C"/>
    <w:rsid w:val="00BD278E"/>
    <w:rsid w:val="00BE34F3"/>
    <w:rsid w:val="00C57283"/>
    <w:rsid w:val="00CA1A34"/>
    <w:rsid w:val="00CD6EFF"/>
    <w:rsid w:val="00CE3ABB"/>
    <w:rsid w:val="00CF7F3B"/>
    <w:rsid w:val="00D34D61"/>
    <w:rsid w:val="00D97F45"/>
    <w:rsid w:val="00DA1F69"/>
    <w:rsid w:val="00DB19DE"/>
    <w:rsid w:val="00DE0FEB"/>
    <w:rsid w:val="00E16A48"/>
    <w:rsid w:val="00E61AC1"/>
    <w:rsid w:val="00E67CDF"/>
    <w:rsid w:val="00F2781B"/>
    <w:rsid w:val="00F33712"/>
    <w:rsid w:val="00FC44FF"/>
    <w:rsid w:val="00FD0E4E"/>
    <w:rsid w:val="00FD6F5A"/>
    <w:rsid w:val="00FE324A"/>
    <w:rsid w:val="00FF40E5"/>
    <w:rsid w:val="00FF78A3"/>
    <w:rsid w:val="04374DC5"/>
    <w:rsid w:val="070551E7"/>
    <w:rsid w:val="0BA90F08"/>
    <w:rsid w:val="0F9E6B49"/>
    <w:rsid w:val="10797E51"/>
    <w:rsid w:val="13504E6D"/>
    <w:rsid w:val="1FD07828"/>
    <w:rsid w:val="2DE04FA7"/>
    <w:rsid w:val="308E782A"/>
    <w:rsid w:val="32560E36"/>
    <w:rsid w:val="327E29E7"/>
    <w:rsid w:val="34A05FC2"/>
    <w:rsid w:val="39855B9D"/>
    <w:rsid w:val="3AD105E7"/>
    <w:rsid w:val="3D790B48"/>
    <w:rsid w:val="4E0830E5"/>
    <w:rsid w:val="4FF22CAB"/>
    <w:rsid w:val="5149300F"/>
    <w:rsid w:val="5B475A7D"/>
    <w:rsid w:val="68C3129F"/>
    <w:rsid w:val="6E3221E0"/>
    <w:rsid w:val="6F384347"/>
    <w:rsid w:val="798269BB"/>
    <w:rsid w:val="7D3F18E2"/>
    <w:rsid w:val="7F0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5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6">
    <w:name w:val="页脚 Char"/>
    <w:qFormat/>
    <w:uiPriority w:val="99"/>
    <w:rPr>
      <w:rFonts w:eastAsia="Calibri"/>
      <w:sz w:val="21"/>
    </w:rPr>
  </w:style>
  <w:style w:type="paragraph" w:customStyle="1" w:styleId="17">
    <w:name w:val="公文标题"/>
    <w:basedOn w:val="1"/>
    <w:link w:val="19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1级标题"/>
    <w:basedOn w:val="14"/>
    <w:link w:val="22"/>
    <w:qFormat/>
    <w:uiPriority w:val="0"/>
    <w:pPr>
      <w:numPr>
        <w:ilvl w:val="0"/>
        <w:numId w:val="1"/>
      </w:numPr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9">
    <w:name w:val="公文标题 字符"/>
    <w:link w:val="1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0">
    <w:name w:val="2级标题"/>
    <w:basedOn w:val="1"/>
    <w:link w:val="24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21">
    <w:name w:val="列出段落 字符"/>
    <w:link w:val="14"/>
    <w:qFormat/>
    <w:uiPriority w:val="34"/>
    <w:rPr>
      <w:kern w:val="2"/>
      <w:sz w:val="21"/>
      <w:szCs w:val="22"/>
    </w:rPr>
  </w:style>
  <w:style w:type="character" w:customStyle="1" w:styleId="22">
    <w:name w:val="1级标题 字符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3">
    <w:name w:val="3级标题"/>
    <w:basedOn w:val="1"/>
    <w:link w:val="26"/>
    <w:qFormat/>
    <w:uiPriority w:val="0"/>
    <w:pPr>
      <w:numPr>
        <w:ilvl w:val="0"/>
        <w:numId w:val="3"/>
      </w:numPr>
      <w:spacing w:line="578" w:lineRule="exact"/>
      <w:ind w:firstLine="641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4">
    <w:name w:val="2级标题 字符"/>
    <w:link w:val="20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5">
    <w:name w:val="公文正文"/>
    <w:basedOn w:val="1"/>
    <w:link w:val="28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6">
    <w:name w:val="3级标题 字符"/>
    <w:link w:val="23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7">
    <w:name w:val="4级标题"/>
    <w:basedOn w:val="1"/>
    <w:link w:val="30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8">
    <w:name w:val="公文正文 字符"/>
    <w:link w:val="25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9">
    <w:name w:val="附件标记"/>
    <w:basedOn w:val="1"/>
    <w:link w:val="31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30">
    <w:name w:val="4级标题 字符"/>
    <w:link w:val="2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31">
    <w:name w:val="附件标记 字符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2">
    <w:name w:val="列出段落111"/>
    <w:basedOn w:val="1"/>
    <w:qFormat/>
    <w:uiPriority w:val="34"/>
    <w:pPr>
      <w:spacing w:line="600" w:lineRule="atLeast"/>
      <w:ind w:firstLine="420" w:firstLineChars="200"/>
    </w:pPr>
    <w:rPr>
      <w:rFonts w:ascii="等线" w:hAnsi="等线" w:eastAsia="华文细黑"/>
      <w:sz w:val="32"/>
    </w:rPr>
  </w:style>
  <w:style w:type="paragraph" w:customStyle="1" w:styleId="33">
    <w:name w:val="列出段落11"/>
    <w:basedOn w:val="1"/>
    <w:qFormat/>
    <w:uiPriority w:val="34"/>
    <w:pPr>
      <w:spacing w:line="600" w:lineRule="atLeast"/>
      <w:ind w:firstLine="420" w:firstLineChars="200"/>
    </w:pPr>
    <w:rPr>
      <w:rFonts w:eastAsia="华文细黑" w:asciiTheme="minorHAnsi" w:hAnsiTheme="minorHAns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09139-78FB-4C15-9D95-1129FD607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6</Pages>
  <Words>2765</Words>
  <Characters>2769</Characters>
  <Lines>30</Lines>
  <Paragraphs>8</Paragraphs>
  <TotalTime>0</TotalTime>
  <ScaleCrop>false</ScaleCrop>
  <LinksUpToDate>false</LinksUpToDate>
  <CharactersWithSpaces>2777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2020-04-21T07:27:00Z</dcterms:created>
  <dc:creator>Microsoft</dc:creator>
  <cp:lastModifiedBy>马庚辰</cp:lastModifiedBy>
  <cp:lastPrinted>2020-04-22T01:47:00Z</cp:lastPrinted>
  <dcterms:modified xsi:type="dcterms:W3CDTF">2020-09-14T06:39:42Z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