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</w:pPr>
      <w:bookmarkStart w:id="0" w:name="_Toc11594398"/>
      <w:r>
        <w:rPr>
          <w:rFonts w:hint="eastAsia"/>
        </w:rPr>
        <w:t>岗位说明书</w:t>
      </w:r>
      <w:bookmarkEnd w:id="0"/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t>职位名称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  <w:lang w:val="en-US" w:eastAsia="zh-CN"/>
              </w:rPr>
              <w:t>平台运营</w:t>
            </w:r>
            <w:r>
              <w:rPr>
                <w:rFonts w:hint="eastAsia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岗位性质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市场化人员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直接上级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信息化总监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1.负责围绕综合能源、智慧能源应用场景，组织搭建运营平台和网络化管理平台；</w:t>
            </w:r>
            <w:bookmarkStart w:id="1" w:name="_GoBack"/>
            <w:bookmarkEnd w:id="1"/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2.负责平台的运营维护；</w:t>
            </w: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3.负责平台的推广、运用及拓展；</w:t>
            </w: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4.有互联网企业平台建设经验的工作经验，有信息化、互联网方面的专业背景。</w:t>
            </w:r>
          </w:p>
          <w:p>
            <w:pPr>
              <w:ind w:firstLine="640" w:firstLineChars="200"/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5.完成领导安排的其他工作。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tabs>
                <w:tab w:val="clear" w:pos="1120"/>
              </w:tabs>
            </w:pPr>
            <w:r>
              <w:rPr>
                <w:rFonts w:hint="eastAsia"/>
              </w:rPr>
              <w:t>必要条件：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大学本科毕业累计工龄满6年、硕士研究生毕业或取得硕士学位累计工龄满4年、博士研究生毕业累计工龄满2年。计算机科学与技术、软件工程、网络安全等计算机相关专业；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有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互联网平台企业开发建设经验者优先，</w:t>
            </w:r>
            <w:r>
              <w:rPr>
                <w:rFonts w:hint="eastAsia"/>
                <w:b w:val="0"/>
                <w:bCs/>
                <w:highlight w:val="none"/>
              </w:rPr>
              <w:t>熟悉java、python PHP、C+语言等，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有一定的</w:t>
            </w:r>
            <w:r>
              <w:rPr>
                <w:rFonts w:hint="eastAsia"/>
                <w:b w:val="0"/>
                <w:bCs/>
                <w:highlight w:val="none"/>
              </w:rPr>
              <w:t>管理协调能力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4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担任过信息化平台公司项目运营</w:t>
            </w:r>
            <w:r>
              <w:rPr>
                <w:rFonts w:hint="eastAsia"/>
                <w:b w:val="0"/>
                <w:bCs/>
                <w:lang w:val="en-US" w:eastAsia="zh-CN"/>
              </w:rPr>
              <w:t>主管</w:t>
            </w:r>
            <w:r>
              <w:rPr>
                <w:rFonts w:hint="eastAsia"/>
                <w:b w:val="0"/>
                <w:bCs/>
              </w:rPr>
              <w:t>或相关职级以上职务</w:t>
            </w:r>
            <w:r>
              <w:rPr>
                <w:rFonts w:hint="eastAsia"/>
                <w:b w:val="0"/>
                <w:bCs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lang w:val="en-US" w:eastAsia="zh-CN"/>
              </w:rPr>
              <w:t>有</w:t>
            </w:r>
            <w:r>
              <w:rPr>
                <w:rFonts w:hint="eastAsia"/>
                <w:b w:val="0"/>
                <w:bCs/>
              </w:rPr>
              <w:t>项目落地工作经验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4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具备履职所需的专业知识、技能、从业经验，确保履职所需的时间和精力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4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具有良好的职业道德、操守、品行和声誉，熟悉并遵守法律、行政法规和规章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4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身体健康，无重大疾病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4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中共党员</w:t>
            </w:r>
            <w:r>
              <w:rPr>
                <w:rFonts w:hint="eastAsia"/>
                <w:b w:val="0"/>
                <w:bCs/>
                <w:lang w:val="en-US" w:eastAsia="zh-CN"/>
              </w:rPr>
              <w:t>优先</w:t>
            </w:r>
            <w:r>
              <w:rPr>
                <w:rFonts w:hint="eastAsia"/>
                <w:b w:val="0"/>
                <w:bCs/>
              </w:rPr>
              <w:t>。</w:t>
            </w:r>
          </w:p>
          <w:p>
            <w:pPr>
              <w:pStyle w:val="20"/>
              <w:tabs>
                <w:tab w:val="clear" w:pos="1120"/>
              </w:tabs>
              <w:ind w:firstLine="641"/>
            </w:pPr>
            <w:r>
              <w:rPr>
                <w:rFonts w:hint="eastAsia"/>
              </w:rPr>
              <w:t>否定条件：</w:t>
            </w:r>
          </w:p>
          <w:p>
            <w:pPr>
              <w:pStyle w:val="24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曾被司法机关或原单位纪检、监察部门认定违法违纪的；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配偶</w:t>
            </w:r>
            <w:r>
              <w:rPr>
                <w:rFonts w:hint="eastAsia"/>
                <w:b w:val="0"/>
                <w:bCs/>
                <w:lang w:val="en-US" w:eastAsia="zh-CN"/>
              </w:rPr>
              <w:t>已</w:t>
            </w:r>
            <w:r>
              <w:rPr>
                <w:rFonts w:hint="eastAsia"/>
                <w:b w:val="0"/>
                <w:bCs/>
              </w:rPr>
              <w:t>移居国（境）外</w:t>
            </w:r>
            <w:r>
              <w:rPr>
                <w:rFonts w:hint="eastAsia"/>
                <w:b w:val="0"/>
                <w:bCs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lang w:val="en-US" w:eastAsia="zh-CN"/>
              </w:rPr>
              <w:t>或者</w:t>
            </w:r>
            <w:r>
              <w:rPr>
                <w:rFonts w:hint="eastAsia"/>
                <w:b w:val="0"/>
                <w:bCs/>
              </w:rPr>
              <w:t>没有配偶</w:t>
            </w:r>
            <w:r>
              <w:rPr>
                <w:rFonts w:hint="eastAsia"/>
                <w:b w:val="0"/>
                <w:bCs/>
                <w:lang w:val="en-US" w:eastAsia="zh-CN"/>
              </w:rPr>
              <w:t>但</w:t>
            </w:r>
            <w:r>
              <w:rPr>
                <w:rFonts w:hint="eastAsia"/>
                <w:b w:val="0"/>
                <w:bCs/>
              </w:rPr>
              <w:t>子女均</w:t>
            </w:r>
            <w:r>
              <w:rPr>
                <w:rFonts w:hint="eastAsia"/>
                <w:b w:val="0"/>
                <w:bCs/>
                <w:lang w:val="en-US" w:eastAsia="zh-CN"/>
              </w:rPr>
              <w:t>已</w:t>
            </w:r>
            <w:r>
              <w:rPr>
                <w:rFonts w:hint="eastAsia"/>
                <w:b w:val="0"/>
                <w:bCs/>
              </w:rPr>
              <w:t>移居国（境）外</w:t>
            </w:r>
            <w:r>
              <w:rPr>
                <w:rFonts w:hint="eastAsia"/>
                <w:b w:val="0"/>
                <w:bCs/>
                <w:lang w:val="en-US" w:eastAsia="zh-CN"/>
              </w:rPr>
              <w:t>的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受到诫勉、组织处理或者党纪政务处分等，影响期未满或者期满影响使用的；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有不良信用记录或触犯法律、行政法规、行业监管机构以及其他禁止性条件</w:t>
            </w:r>
            <w:r>
              <w:rPr>
                <w:rFonts w:hint="eastAsia"/>
                <w:b w:val="0"/>
                <w:bCs/>
                <w:lang w:val="en-US" w:eastAsia="zh-CN"/>
              </w:rPr>
              <w:t>的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4"/>
              </w:numPr>
            </w:pPr>
            <w:r>
              <w:rPr>
                <w:rFonts w:hint="eastAsia"/>
                <w:b w:val="0"/>
                <w:bCs/>
              </w:rPr>
              <w:t>原单位近三年考核结果有</w:t>
            </w:r>
            <w:r>
              <w:rPr>
                <w:rFonts w:hint="eastAsia"/>
                <w:b w:val="0"/>
                <w:bCs/>
                <w:lang w:eastAsia="zh-CN"/>
              </w:rPr>
              <w:t>“</w:t>
            </w:r>
            <w:r>
              <w:rPr>
                <w:rFonts w:hint="eastAsia"/>
                <w:b w:val="0"/>
                <w:bCs/>
              </w:rPr>
              <w:t>不称职</w:t>
            </w:r>
            <w:r>
              <w:rPr>
                <w:rFonts w:hint="eastAsia"/>
                <w:b w:val="0"/>
                <w:bCs/>
                <w:lang w:eastAsia="zh-CN"/>
              </w:rPr>
              <w:t>”</w:t>
            </w:r>
            <w:r>
              <w:rPr>
                <w:rFonts w:hint="eastAsia"/>
                <w:b w:val="0"/>
                <w:bCs/>
              </w:rPr>
              <w:t>等次的。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宋体"/>
        <w:sz w:val="28"/>
        <w:lang w:val="en-US" w:eastAsia="zh-CN"/>
      </w:rPr>
    </w:pPr>
    <w:r>
      <w:rPr>
        <w:rFonts w:hint="eastAsia"/>
        <w:sz w:val="28"/>
      </w:rPr>
      <w:t>附件</w:t>
    </w:r>
    <w:r>
      <w:rPr>
        <w:rFonts w:hint="eastAsia"/>
        <w:sz w:val="28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5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0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4"/>
      <w:lvlText w:val="(%1)"/>
      <w:lvlJc w:val="left"/>
      <w:pPr>
        <w:tabs>
          <w:tab w:val="left" w:pos="1280"/>
        </w:tabs>
        <w:ind w:left="0" w:firstLine="643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17"/>
        <w:lvlText w:val="(%1)"/>
        <w:lvlJc w:val="left"/>
        <w:pPr>
          <w:tabs>
            <w:tab w:val="left" w:pos="1440"/>
          </w:tabs>
          <w:ind w:left="0" w:firstLine="643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  <w14:cntxtalts w14:val="0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6"/>
    <w:rsid w:val="00003C24"/>
    <w:rsid w:val="000065BC"/>
    <w:rsid w:val="0000797C"/>
    <w:rsid w:val="00031DC9"/>
    <w:rsid w:val="00050125"/>
    <w:rsid w:val="00050630"/>
    <w:rsid w:val="00070FF6"/>
    <w:rsid w:val="00074042"/>
    <w:rsid w:val="000758E0"/>
    <w:rsid w:val="000A179A"/>
    <w:rsid w:val="000A2715"/>
    <w:rsid w:val="000C3F90"/>
    <w:rsid w:val="000E4A6D"/>
    <w:rsid w:val="000E5070"/>
    <w:rsid w:val="000F126D"/>
    <w:rsid w:val="001673F4"/>
    <w:rsid w:val="0018470F"/>
    <w:rsid w:val="00186A7A"/>
    <w:rsid w:val="001C3358"/>
    <w:rsid w:val="001D7795"/>
    <w:rsid w:val="00200CC5"/>
    <w:rsid w:val="00204300"/>
    <w:rsid w:val="00213EA4"/>
    <w:rsid w:val="00230AED"/>
    <w:rsid w:val="0023349B"/>
    <w:rsid w:val="002374E6"/>
    <w:rsid w:val="00252333"/>
    <w:rsid w:val="00263E46"/>
    <w:rsid w:val="00282EF3"/>
    <w:rsid w:val="002A4F0E"/>
    <w:rsid w:val="002C3074"/>
    <w:rsid w:val="002C6592"/>
    <w:rsid w:val="002D1F34"/>
    <w:rsid w:val="002E2DF3"/>
    <w:rsid w:val="00350E76"/>
    <w:rsid w:val="003618B5"/>
    <w:rsid w:val="0036612E"/>
    <w:rsid w:val="00372329"/>
    <w:rsid w:val="00373D98"/>
    <w:rsid w:val="003838EB"/>
    <w:rsid w:val="003C3E33"/>
    <w:rsid w:val="003E47AA"/>
    <w:rsid w:val="003E5748"/>
    <w:rsid w:val="003F6864"/>
    <w:rsid w:val="00405D95"/>
    <w:rsid w:val="004122BE"/>
    <w:rsid w:val="00442A78"/>
    <w:rsid w:val="004557DC"/>
    <w:rsid w:val="0046076E"/>
    <w:rsid w:val="004640BD"/>
    <w:rsid w:val="00474089"/>
    <w:rsid w:val="004A1389"/>
    <w:rsid w:val="004D4964"/>
    <w:rsid w:val="004F1DFD"/>
    <w:rsid w:val="004F3B76"/>
    <w:rsid w:val="004F47C9"/>
    <w:rsid w:val="00504A4B"/>
    <w:rsid w:val="0051467E"/>
    <w:rsid w:val="00524A88"/>
    <w:rsid w:val="00553855"/>
    <w:rsid w:val="00567182"/>
    <w:rsid w:val="0059554D"/>
    <w:rsid w:val="005B26C6"/>
    <w:rsid w:val="005B7FDC"/>
    <w:rsid w:val="005D6417"/>
    <w:rsid w:val="0060767C"/>
    <w:rsid w:val="00626333"/>
    <w:rsid w:val="0064591B"/>
    <w:rsid w:val="006548E6"/>
    <w:rsid w:val="00680CCE"/>
    <w:rsid w:val="006A6DFD"/>
    <w:rsid w:val="006A7F6C"/>
    <w:rsid w:val="006B3369"/>
    <w:rsid w:val="0070364D"/>
    <w:rsid w:val="007201D6"/>
    <w:rsid w:val="00720B19"/>
    <w:rsid w:val="00723EBF"/>
    <w:rsid w:val="007549FF"/>
    <w:rsid w:val="00780937"/>
    <w:rsid w:val="00793B91"/>
    <w:rsid w:val="007B5BDF"/>
    <w:rsid w:val="007E38CC"/>
    <w:rsid w:val="00812385"/>
    <w:rsid w:val="00817512"/>
    <w:rsid w:val="00822812"/>
    <w:rsid w:val="00844056"/>
    <w:rsid w:val="008539C9"/>
    <w:rsid w:val="00895FD2"/>
    <w:rsid w:val="008B1542"/>
    <w:rsid w:val="008B3F3B"/>
    <w:rsid w:val="008C3CB4"/>
    <w:rsid w:val="008C65F0"/>
    <w:rsid w:val="008D4ECB"/>
    <w:rsid w:val="008D610F"/>
    <w:rsid w:val="008E0C5E"/>
    <w:rsid w:val="008E7143"/>
    <w:rsid w:val="008F3626"/>
    <w:rsid w:val="00912CD0"/>
    <w:rsid w:val="00925697"/>
    <w:rsid w:val="00933D15"/>
    <w:rsid w:val="0093492C"/>
    <w:rsid w:val="00942A75"/>
    <w:rsid w:val="0094469B"/>
    <w:rsid w:val="009466A8"/>
    <w:rsid w:val="00954901"/>
    <w:rsid w:val="00954F63"/>
    <w:rsid w:val="00961552"/>
    <w:rsid w:val="0098331E"/>
    <w:rsid w:val="009D7AEF"/>
    <w:rsid w:val="009F70CB"/>
    <w:rsid w:val="00A006B4"/>
    <w:rsid w:val="00A0371F"/>
    <w:rsid w:val="00A07C2E"/>
    <w:rsid w:val="00A1116C"/>
    <w:rsid w:val="00A252D4"/>
    <w:rsid w:val="00A607F0"/>
    <w:rsid w:val="00A912AC"/>
    <w:rsid w:val="00A967CD"/>
    <w:rsid w:val="00AC0284"/>
    <w:rsid w:val="00AE179C"/>
    <w:rsid w:val="00AE7195"/>
    <w:rsid w:val="00B17E19"/>
    <w:rsid w:val="00B20E2F"/>
    <w:rsid w:val="00B24F12"/>
    <w:rsid w:val="00B63262"/>
    <w:rsid w:val="00B83B73"/>
    <w:rsid w:val="00BB0C5C"/>
    <w:rsid w:val="00BD1EFD"/>
    <w:rsid w:val="00BD278E"/>
    <w:rsid w:val="00BD54C6"/>
    <w:rsid w:val="00BE34F3"/>
    <w:rsid w:val="00C0011A"/>
    <w:rsid w:val="00C264AF"/>
    <w:rsid w:val="00C54225"/>
    <w:rsid w:val="00C57283"/>
    <w:rsid w:val="00C7016D"/>
    <w:rsid w:val="00CB48D3"/>
    <w:rsid w:val="00CD6EFF"/>
    <w:rsid w:val="00CE3ABB"/>
    <w:rsid w:val="00CF7F3B"/>
    <w:rsid w:val="00D01681"/>
    <w:rsid w:val="00D34D61"/>
    <w:rsid w:val="00D77FA1"/>
    <w:rsid w:val="00D97F45"/>
    <w:rsid w:val="00DA1F69"/>
    <w:rsid w:val="00E32831"/>
    <w:rsid w:val="00E61AC1"/>
    <w:rsid w:val="00E64AF9"/>
    <w:rsid w:val="00E95897"/>
    <w:rsid w:val="00F41C56"/>
    <w:rsid w:val="00F46200"/>
    <w:rsid w:val="00F85A40"/>
    <w:rsid w:val="00FB2B1E"/>
    <w:rsid w:val="00FC44FF"/>
    <w:rsid w:val="00FD0E4E"/>
    <w:rsid w:val="00FD6F5A"/>
    <w:rsid w:val="00FE324A"/>
    <w:rsid w:val="192C1847"/>
    <w:rsid w:val="218A1D66"/>
    <w:rsid w:val="26425202"/>
    <w:rsid w:val="27826A09"/>
    <w:rsid w:val="35F86A95"/>
    <w:rsid w:val="367052CB"/>
    <w:rsid w:val="3900249A"/>
    <w:rsid w:val="52415B4F"/>
    <w:rsid w:val="6F667979"/>
    <w:rsid w:val="72C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rFonts w:eastAsia="Calibri"/>
      <w:sz w:val="21"/>
    </w:rPr>
  </w:style>
  <w:style w:type="paragraph" w:customStyle="1" w:styleId="14">
    <w:name w:val="公文标题"/>
    <w:basedOn w:val="1"/>
    <w:link w:val="16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5">
    <w:name w:val="1级标题"/>
    <w:basedOn w:val="11"/>
    <w:link w:val="19"/>
    <w:qFormat/>
    <w:uiPriority w:val="0"/>
    <w:pPr>
      <w:numPr>
        <w:ilvl w:val="0"/>
        <w:numId w:val="1"/>
      </w:numPr>
      <w:tabs>
        <w:tab w:val="left" w:pos="1120"/>
      </w:tabs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6">
    <w:name w:val="公文标题 字符"/>
    <w:link w:val="14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17">
    <w:name w:val="2级标题"/>
    <w:basedOn w:val="1"/>
    <w:link w:val="21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18">
    <w:name w:val="列表段落 字符"/>
    <w:link w:val="11"/>
    <w:qFormat/>
    <w:uiPriority w:val="34"/>
    <w:rPr>
      <w:kern w:val="2"/>
      <w:sz w:val="21"/>
      <w:szCs w:val="22"/>
    </w:rPr>
  </w:style>
  <w:style w:type="character" w:customStyle="1" w:styleId="19">
    <w:name w:val="1级标题 字符"/>
    <w:link w:val="15"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0">
    <w:name w:val="3级标题"/>
    <w:basedOn w:val="1"/>
    <w:link w:val="23"/>
    <w:qFormat/>
    <w:uiPriority w:val="0"/>
    <w:pPr>
      <w:numPr>
        <w:ilvl w:val="0"/>
        <w:numId w:val="3"/>
      </w:numPr>
      <w:spacing w:line="578" w:lineRule="exact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1">
    <w:name w:val="2级标题 字符"/>
    <w:link w:val="17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2">
    <w:name w:val="公文正文"/>
    <w:basedOn w:val="1"/>
    <w:link w:val="25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3">
    <w:name w:val="3级标题 字符"/>
    <w:link w:val="20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4">
    <w:name w:val="4级标题"/>
    <w:basedOn w:val="1"/>
    <w:link w:val="27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5">
    <w:name w:val="公文正文 字符"/>
    <w:link w:val="22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6">
    <w:name w:val="附件标记"/>
    <w:basedOn w:val="1"/>
    <w:link w:val="28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27">
    <w:name w:val="4级标题 字符"/>
    <w:link w:val="24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8">
    <w:name w:val="附件标记 字符"/>
    <w:link w:val="26"/>
    <w:qFormat/>
    <w:uiPriority w:val="0"/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8D0D-9209-4802-A3FD-2CD478D4C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Microsoft</Company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2020-07-09T05:37:00Z</dcterms:created>
  <dc:creator>Microsoft</dc:creator>
  <cp:lastModifiedBy>马庚辰</cp:lastModifiedBy>
  <cp:lastPrinted>2020-12-25T08:35:00Z</cp:lastPrinted>
  <dcterms:modified xsi:type="dcterms:W3CDTF">2021-01-04T06:30:09Z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