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hint="eastAsia" w:ascii="仿宋_GB2312" w:hAnsi="仿宋" w:eastAsia="宋体"/>
          <w:color w:val="000000" w:themeColor="text1"/>
          <w:sz w:val="21"/>
          <w:szCs w:val="32"/>
          <w:lang w:eastAsia="zh-CN"/>
          <w14:textFill>
            <w14:solidFill>
              <w14:schemeClr w14:val="tx1"/>
            </w14:solidFill>
          </w14:textFill>
        </w:rPr>
      </w:pPr>
      <w:r>
        <w:rPr>
          <w:rFonts w:hint="eastAsia"/>
          <w:b/>
          <w:bCs/>
          <w:sz w:val="32"/>
          <w:szCs w:val="32"/>
        </w:rPr>
        <w:t>附件</w:t>
      </w:r>
      <w:r>
        <w:rPr>
          <w:b/>
          <w:bCs/>
          <w:sz w:val="32"/>
          <w:szCs w:val="32"/>
        </w:rPr>
        <w:t>1</w:t>
      </w:r>
      <w:r>
        <w:rPr>
          <w:rFonts w:hint="eastAsia"/>
          <w:b/>
          <w:bCs/>
          <w:sz w:val="32"/>
          <w:szCs w:val="32"/>
        </w:rPr>
        <w:t xml:space="preserve">：               </w:t>
      </w:r>
      <w:r>
        <w:rPr>
          <w:b/>
          <w:bCs/>
          <w:sz w:val="32"/>
          <w:szCs w:val="32"/>
        </w:rPr>
        <w:t xml:space="preserve">      </w:t>
      </w:r>
      <w:r>
        <w:rPr>
          <w:rFonts w:hint="eastAsia"/>
          <w:b/>
          <w:bCs/>
          <w:sz w:val="32"/>
          <w:szCs w:val="32"/>
        </w:rPr>
        <w:t xml:space="preserve"> 岗位职责与任职资格</w:t>
      </w:r>
      <w:r>
        <w:rPr>
          <w:rFonts w:hint="eastAsia"/>
          <w:b/>
          <w:bCs/>
          <w:sz w:val="32"/>
          <w:szCs w:val="32"/>
          <w:lang w:eastAsia="zh-CN"/>
        </w:rPr>
        <w:t>（</w:t>
      </w:r>
      <w:r>
        <w:rPr>
          <w:rFonts w:hint="eastAsia"/>
          <w:b/>
          <w:bCs/>
          <w:sz w:val="32"/>
          <w:szCs w:val="32"/>
          <w:lang w:val="en-US" w:eastAsia="zh-CN"/>
        </w:rPr>
        <w:t>集团系统外</w:t>
      </w:r>
      <w:bookmarkStart w:id="1" w:name="_GoBack"/>
      <w:bookmarkEnd w:id="1"/>
      <w:r>
        <w:rPr>
          <w:rFonts w:hint="eastAsia"/>
          <w:b/>
          <w:bCs/>
          <w:sz w:val="32"/>
          <w:szCs w:val="32"/>
          <w:lang w:eastAsia="zh-CN"/>
        </w:rPr>
        <w:t>）</w:t>
      </w:r>
    </w:p>
    <w:tbl>
      <w:tblPr>
        <w:tblStyle w:val="8"/>
        <w:tblW w:w="15339" w:type="dxa"/>
        <w:jc w:val="center"/>
        <w:tblInd w:w="0" w:type="dxa"/>
        <w:tblLayout w:type="fixed"/>
        <w:tblCellMar>
          <w:top w:w="0" w:type="dxa"/>
          <w:left w:w="108" w:type="dxa"/>
          <w:bottom w:w="0" w:type="dxa"/>
          <w:right w:w="108" w:type="dxa"/>
        </w:tblCellMar>
      </w:tblPr>
      <w:tblGrid>
        <w:gridCol w:w="1555"/>
        <w:gridCol w:w="1275"/>
        <w:gridCol w:w="709"/>
        <w:gridCol w:w="8144"/>
        <w:gridCol w:w="3656"/>
      </w:tblGrid>
      <w:tr>
        <w:tblPrEx>
          <w:tblLayout w:type="fixed"/>
          <w:tblCellMar>
            <w:top w:w="0" w:type="dxa"/>
            <w:left w:w="108" w:type="dxa"/>
            <w:bottom w:w="0" w:type="dxa"/>
            <w:right w:w="108" w:type="dxa"/>
          </w:tblCellMar>
        </w:tblPrEx>
        <w:trPr>
          <w:trHeight w:val="370" w:hRule="atLeast"/>
          <w:tblHeader/>
          <w:jc w:val="center"/>
        </w:trPr>
        <w:tc>
          <w:tcPr>
            <w:tcW w:w="155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_GB2312" w:hAnsi="仿宋_GB2312" w:eastAsia="仿宋_GB2312"/>
                <w:b/>
                <w:bCs/>
                <w:color w:val="000000" w:themeColor="text1"/>
                <w14:textFill>
                  <w14:solidFill>
                    <w14:schemeClr w14:val="tx1"/>
                  </w14:solidFill>
                </w14:textFill>
              </w:rPr>
            </w:pPr>
            <w:bookmarkStart w:id="0" w:name="OLE_LINK1"/>
            <w:r>
              <w:rPr>
                <w:rFonts w:hint="eastAsia" w:ascii="仿宋_GB2312" w:hAnsi="仿宋_GB2312" w:eastAsia="仿宋_GB2312"/>
                <w:b/>
                <w:bCs/>
                <w:color w:val="000000" w:themeColor="text1"/>
                <w14:textFill>
                  <w14:solidFill>
                    <w14:schemeClr w14:val="tx1"/>
                  </w14:solidFill>
                </w14:textFill>
              </w:rPr>
              <w:t>部门</w:t>
            </w:r>
          </w:p>
        </w:tc>
        <w:tc>
          <w:tcPr>
            <w:tcW w:w="127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仿宋_GB2312" w:eastAsia="仿宋_GB2312"/>
                <w:b/>
                <w:bCs/>
                <w:color w:val="000000" w:themeColor="text1"/>
                <w14:textFill>
                  <w14:solidFill>
                    <w14:schemeClr w14:val="tx1"/>
                  </w14:solidFill>
                </w14:textFill>
              </w:rPr>
            </w:pPr>
            <w:r>
              <w:rPr>
                <w:rFonts w:hint="eastAsia" w:ascii="仿宋_GB2312" w:hAnsi="仿宋_GB2312" w:eastAsia="仿宋_GB2312"/>
                <w:b/>
                <w:bCs/>
                <w:color w:val="000000" w:themeColor="text1"/>
                <w14:textFill>
                  <w14:solidFill>
                    <w14:schemeClr w14:val="tx1"/>
                  </w14:solidFill>
                </w14:textFill>
              </w:rPr>
              <w:t>岗位</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仿宋_GB2312" w:eastAsia="仿宋_GB2312"/>
                <w:b/>
                <w:bCs/>
                <w:color w:val="000000" w:themeColor="text1"/>
                <w14:textFill>
                  <w14:solidFill>
                    <w14:schemeClr w14:val="tx1"/>
                  </w14:solidFill>
                </w14:textFill>
              </w:rPr>
            </w:pPr>
            <w:r>
              <w:rPr>
                <w:rFonts w:hint="eastAsia" w:ascii="仿宋_GB2312" w:hAnsi="仿宋_GB2312" w:eastAsia="仿宋_GB2312"/>
                <w:b/>
                <w:bCs/>
                <w:color w:val="000000" w:themeColor="text1"/>
                <w14:textFill>
                  <w14:solidFill>
                    <w14:schemeClr w14:val="tx1"/>
                  </w14:solidFill>
                </w14:textFill>
              </w:rPr>
              <w:t>职数</w:t>
            </w:r>
          </w:p>
        </w:tc>
        <w:tc>
          <w:tcPr>
            <w:tcW w:w="8144"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仿宋_GB2312" w:eastAsia="仿宋_GB2312"/>
                <w:b/>
                <w:bCs/>
                <w:color w:val="000000" w:themeColor="text1"/>
                <w14:textFill>
                  <w14:solidFill>
                    <w14:schemeClr w14:val="tx1"/>
                  </w14:solidFill>
                </w14:textFill>
              </w:rPr>
            </w:pPr>
            <w:r>
              <w:rPr>
                <w:rFonts w:hint="eastAsia" w:ascii="仿宋_GB2312" w:hAnsi="仿宋_GB2312" w:eastAsia="仿宋_GB2312"/>
                <w:b/>
                <w:bCs/>
                <w:color w:val="000000" w:themeColor="text1"/>
                <w14:textFill>
                  <w14:solidFill>
                    <w14:schemeClr w14:val="tx1"/>
                  </w14:solidFill>
                </w14:textFill>
              </w:rPr>
              <w:t>主要职责</w:t>
            </w:r>
          </w:p>
        </w:tc>
        <w:tc>
          <w:tcPr>
            <w:tcW w:w="3656"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仿宋_GB2312" w:eastAsia="仿宋_GB2312"/>
                <w:b/>
                <w:bCs/>
                <w:color w:val="000000" w:themeColor="text1"/>
                <w14:textFill>
                  <w14:solidFill>
                    <w14:schemeClr w14:val="tx1"/>
                  </w14:solidFill>
                </w14:textFill>
              </w:rPr>
            </w:pPr>
            <w:r>
              <w:rPr>
                <w:rFonts w:hint="eastAsia" w:ascii="仿宋_GB2312" w:hAnsi="仿宋_GB2312" w:eastAsia="仿宋_GB2312"/>
                <w:b/>
                <w:bCs/>
                <w:color w:val="000000" w:themeColor="text1"/>
                <w14:textFill>
                  <w14:solidFill>
                    <w14:schemeClr w14:val="tx1"/>
                  </w14:solidFill>
                </w14:textFill>
              </w:rPr>
              <w:t>任职要求</w:t>
            </w:r>
          </w:p>
        </w:tc>
      </w:tr>
      <w:tr>
        <w:tblPrEx>
          <w:tblLayout w:type="fixed"/>
          <w:tblCellMar>
            <w:top w:w="0" w:type="dxa"/>
            <w:left w:w="108" w:type="dxa"/>
            <w:bottom w:w="0" w:type="dxa"/>
            <w:right w:w="108" w:type="dxa"/>
          </w:tblCellMar>
        </w:tblPrEx>
        <w:trPr>
          <w:trHeight w:val="1401"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生产</w:t>
            </w:r>
            <w:r>
              <w:rPr>
                <w:rFonts w:ascii="仿宋" w:hAnsi="仿宋" w:eastAsia="仿宋"/>
                <w:color w:val="000000" w:themeColor="text1"/>
                <w14:textFill>
                  <w14:solidFill>
                    <w14:schemeClr w14:val="tx1"/>
                  </w14:solidFill>
                </w14:textFill>
              </w:rPr>
              <w:t>技术部</w:t>
            </w:r>
          </w:p>
        </w:tc>
        <w:tc>
          <w:tcPr>
            <w:tcW w:w="127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燃机</w:t>
            </w:r>
            <w:r>
              <w:rPr>
                <w:rFonts w:ascii="仿宋" w:hAnsi="仿宋" w:eastAsia="仿宋"/>
                <w:color w:val="000000" w:themeColor="text1"/>
                <w14:textFill>
                  <w14:solidFill>
                    <w14:schemeClr w14:val="tx1"/>
                  </w14:solidFill>
                </w14:textFill>
              </w:rPr>
              <w:t>主管</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8144" w:type="dxa"/>
            <w:tcBorders>
              <w:top w:val="single" w:color="auto" w:sz="4" w:space="0"/>
              <w:left w:val="nil"/>
              <w:bottom w:val="single" w:color="auto" w:sz="4" w:space="0"/>
              <w:right w:val="single" w:color="auto" w:sz="4" w:space="0"/>
            </w:tcBorders>
            <w:shd w:val="clear" w:color="000000" w:fill="FFFFFF"/>
            <w:vAlign w:val="center"/>
          </w:tcPr>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1.负责监督维护人员完成设备的专业点检、精密点检、劣化倾向管理和性能测试工作，进行设备危险点、薄弱点分析；</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2.负责专业设备缺陷分析、治理、验收工作，提出治理计划和目标;</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3.编制专业设备的备品配件和材料计划，负责备品配件验收，掌握库存动态,负责设备的备品配件的技术问题及质量问题与相关部门的协调与联系;</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4.负责设备检修的全过程质量管理,认真执行检修作业文件包、检修技术标准和作业标准或施工方案，做好质量监督和质量验收;</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5.负责专业设备的更新改造、工程技术设计审查和竣工验收,做好新设备投产前的准备工作;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6.负责专业设备的新材料、新工艺、新技术、新设备的考察与引进工作，解决技术难题，改进检修工艺，提高设备的健康水平;</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7.负责对本专业设备厂家的联系和协调；</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8.负责本专业培训管理工作；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9.</w:t>
            </w:r>
            <w:r>
              <w:rPr>
                <w:rFonts w:ascii="仿宋" w:hAnsi="仿宋" w:eastAsia="仿宋"/>
                <w:color w:val="000000" w:themeColor="text1"/>
                <w:sz w:val="21"/>
                <w:szCs w:val="21"/>
                <w14:textFill>
                  <w14:solidFill>
                    <w14:schemeClr w14:val="tx1"/>
                  </w14:solidFill>
                </w14:textFill>
              </w:rPr>
              <w:t>负责</w:t>
            </w:r>
            <w:r>
              <w:rPr>
                <w:rFonts w:hint="eastAsia" w:ascii="仿宋" w:hAnsi="仿宋" w:eastAsia="仿宋"/>
                <w:color w:val="000000" w:themeColor="text1"/>
                <w:sz w:val="21"/>
                <w:szCs w:val="21"/>
                <w14:textFill>
                  <w14:solidFill>
                    <w14:schemeClr w14:val="tx1"/>
                  </w14:solidFill>
                </w14:textFill>
              </w:rPr>
              <w:t>专业设备中修和大修</w:t>
            </w:r>
            <w:r>
              <w:rPr>
                <w:rFonts w:ascii="仿宋" w:hAnsi="仿宋" w:eastAsia="仿宋"/>
                <w:color w:val="000000" w:themeColor="text1"/>
                <w:sz w:val="21"/>
                <w:szCs w:val="21"/>
                <w14:textFill>
                  <w14:solidFill>
                    <w14:schemeClr w14:val="tx1"/>
                  </w14:solidFill>
                </w14:textFill>
              </w:rPr>
              <w:t>的管理工作</w:t>
            </w:r>
            <w:r>
              <w:rPr>
                <w:rFonts w:hint="eastAsia" w:ascii="仿宋" w:hAnsi="仿宋" w:eastAsia="仿宋"/>
                <w:color w:val="000000" w:themeColor="text1"/>
                <w:sz w:val="21"/>
                <w:szCs w:val="21"/>
                <w14:textFill>
                  <w14:solidFill>
                    <w14:schemeClr w14:val="tx1"/>
                  </w14:solidFill>
                </w14:textFill>
              </w:rPr>
              <w:t>;</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10.负责专业设备的设备评估、可行性研究报告、技术协议的编制和检修工作总结。</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11.负责燃机专业</w:t>
            </w:r>
            <w:r>
              <w:rPr>
                <w:rFonts w:ascii="仿宋" w:hAnsi="仿宋" w:eastAsia="仿宋"/>
                <w:color w:val="000000" w:themeColor="text1"/>
                <w:sz w:val="21"/>
                <w:szCs w:val="21"/>
                <w14:textFill>
                  <w14:solidFill>
                    <w14:schemeClr w14:val="tx1"/>
                  </w14:solidFill>
                </w14:textFill>
              </w:rPr>
              <w:t>技术监督工作；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12</w:t>
            </w:r>
            <w:r>
              <w:rPr>
                <w:rFonts w:ascii="仿宋" w:hAnsi="仿宋" w:eastAsia="仿宋"/>
                <w:color w:val="000000" w:themeColor="text1"/>
                <w:sz w:val="21"/>
                <w:szCs w:val="21"/>
                <w14:textFill>
                  <w14:solidFill>
                    <w14:schemeClr w14:val="tx1"/>
                  </w14:solidFill>
                </w14:textFill>
              </w:rPr>
              <w:t>.</w:t>
            </w:r>
            <w:r>
              <w:rPr>
                <w:rFonts w:hint="eastAsia" w:ascii="仿宋" w:hAnsi="仿宋" w:eastAsia="仿宋"/>
                <w:color w:val="000000" w:themeColor="text1"/>
                <w:sz w:val="21"/>
                <w:szCs w:val="21"/>
                <w14:textFill>
                  <w14:solidFill>
                    <w14:schemeClr w14:val="tx1"/>
                  </w14:solidFill>
                </w14:textFill>
              </w:rPr>
              <w:t>完成上级安排的其他工作。</w:t>
            </w:r>
          </w:p>
        </w:tc>
        <w:tc>
          <w:tcPr>
            <w:tcW w:w="3656" w:type="dxa"/>
            <w:tcBorders>
              <w:top w:val="single" w:color="auto" w:sz="4" w:space="0"/>
              <w:left w:val="nil"/>
              <w:bottom w:val="single" w:color="auto" w:sz="4" w:space="0"/>
              <w:right w:val="single" w:color="auto" w:sz="4" w:space="0"/>
            </w:tcBorders>
            <w:shd w:val="clear" w:color="000000" w:fill="FFFFFF"/>
            <w:vAlign w:val="center"/>
          </w:tcPr>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1.4</w:t>
            </w:r>
            <w:r>
              <w:rPr>
                <w:rFonts w:ascii="仿宋" w:hAnsi="仿宋" w:eastAsia="仿宋"/>
                <w:color w:val="000000" w:themeColor="text1"/>
                <w:sz w:val="21"/>
                <w:szCs w:val="21"/>
                <w14:textFill>
                  <w14:solidFill>
                    <w14:schemeClr w14:val="tx1"/>
                  </w14:solidFill>
                </w14:textFill>
              </w:rPr>
              <w:t>0</w:t>
            </w:r>
            <w:r>
              <w:rPr>
                <w:rFonts w:hint="eastAsia" w:ascii="仿宋" w:hAnsi="仿宋" w:eastAsia="仿宋"/>
                <w:color w:val="000000" w:themeColor="text1"/>
                <w:sz w:val="21"/>
                <w:szCs w:val="21"/>
                <w14:textFill>
                  <w14:solidFill>
                    <w14:schemeClr w14:val="tx1"/>
                  </w14:solidFill>
                </w14:textFill>
              </w:rPr>
              <w:t>周岁及以下，身体健康；</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2</w:t>
            </w:r>
            <w:r>
              <w:rPr>
                <w:rFonts w:hint="eastAsia" w:ascii="仿宋" w:hAnsi="仿宋" w:eastAsia="仿宋"/>
                <w:color w:val="000000" w:themeColor="text1"/>
                <w:sz w:val="21"/>
                <w:szCs w:val="21"/>
                <w14:textFill>
                  <w14:solidFill>
                    <w14:schemeClr w14:val="tx1"/>
                  </w14:solidFill>
                </w14:textFill>
              </w:rPr>
              <w:t>.大学本科及以上学历(</w:t>
            </w:r>
            <w:r>
              <w:rPr>
                <w:rFonts w:ascii="仿宋" w:hAnsi="仿宋" w:eastAsia="仿宋"/>
                <w:color w:val="000000" w:themeColor="text1"/>
                <w:sz w:val="21"/>
                <w:szCs w:val="21"/>
                <w14:textFill>
                  <w14:solidFill>
                    <w14:schemeClr w14:val="tx1"/>
                  </w14:solidFill>
                </w14:textFill>
              </w:rPr>
              <w:t>2010</w:t>
            </w:r>
            <w:r>
              <w:rPr>
                <w:rFonts w:hint="eastAsia" w:ascii="仿宋" w:hAnsi="仿宋" w:eastAsia="仿宋"/>
                <w:color w:val="000000" w:themeColor="text1"/>
                <w:sz w:val="21"/>
                <w:szCs w:val="21"/>
                <w14:textFill>
                  <w14:solidFill>
                    <w14:schemeClr w14:val="tx1"/>
                  </w14:solidFill>
                </w14:textFill>
              </w:rPr>
              <w:t>年</w:t>
            </w:r>
            <w:r>
              <w:rPr>
                <w:rFonts w:ascii="仿宋" w:hAnsi="仿宋" w:eastAsia="仿宋"/>
                <w:color w:val="000000" w:themeColor="text1"/>
                <w:sz w:val="21"/>
                <w:szCs w:val="21"/>
                <w14:textFill>
                  <w14:solidFill>
                    <w14:schemeClr w14:val="tx1"/>
                  </w14:solidFill>
                </w14:textFill>
              </w:rPr>
              <w:t>及以后</w:t>
            </w:r>
            <w:r>
              <w:rPr>
                <w:rFonts w:hint="eastAsia" w:ascii="仿宋" w:hAnsi="仿宋" w:eastAsia="仿宋"/>
                <w:color w:val="000000" w:themeColor="text1"/>
                <w:sz w:val="21"/>
                <w:szCs w:val="21"/>
                <w14:textFill>
                  <w14:solidFill>
                    <w14:schemeClr w14:val="tx1"/>
                  </w14:solidFill>
                </w14:textFill>
              </w:rPr>
              <w:t>参加</w:t>
            </w:r>
            <w:r>
              <w:rPr>
                <w:rFonts w:ascii="仿宋" w:hAnsi="仿宋" w:eastAsia="仿宋"/>
                <w:color w:val="000000" w:themeColor="text1"/>
                <w:sz w:val="21"/>
                <w:szCs w:val="21"/>
                <w14:textFill>
                  <w14:solidFill>
                    <w14:schemeClr w14:val="tx1"/>
                  </w14:solidFill>
                </w14:textFill>
              </w:rPr>
              <w:t>工作的须有全日制大学</w:t>
            </w:r>
            <w:r>
              <w:rPr>
                <w:rFonts w:hint="eastAsia" w:ascii="仿宋" w:hAnsi="仿宋" w:eastAsia="仿宋"/>
                <w:color w:val="000000" w:themeColor="text1"/>
                <w:sz w:val="21"/>
                <w:szCs w:val="21"/>
                <w14:textFill>
                  <w14:solidFill>
                    <w14:schemeClr w14:val="tx1"/>
                  </w14:solidFill>
                </w14:textFill>
              </w:rPr>
              <w:t>本</w:t>
            </w:r>
            <w:r>
              <w:rPr>
                <w:rFonts w:ascii="仿宋" w:hAnsi="仿宋" w:eastAsia="仿宋"/>
                <w:color w:val="000000" w:themeColor="text1"/>
                <w:sz w:val="21"/>
                <w:szCs w:val="21"/>
                <w14:textFill>
                  <w14:solidFill>
                    <w14:schemeClr w14:val="tx1"/>
                  </w14:solidFill>
                </w14:textFill>
              </w:rPr>
              <w:t>科</w:t>
            </w:r>
            <w:r>
              <w:rPr>
                <w:rFonts w:hint="eastAsia" w:ascii="仿宋" w:hAnsi="仿宋" w:eastAsia="仿宋"/>
                <w:color w:val="000000" w:themeColor="text1"/>
                <w:sz w:val="21"/>
                <w:szCs w:val="21"/>
                <w14:textFill>
                  <w14:solidFill>
                    <w14:schemeClr w14:val="tx1"/>
                  </w14:solidFill>
                </w14:textFill>
              </w:rPr>
              <w:t>及以上学历)，电力工程相关专业</w:t>
            </w:r>
            <w:r>
              <w:rPr>
                <w:rFonts w:ascii="仿宋" w:hAnsi="仿宋" w:eastAsia="仿宋"/>
                <w:color w:val="000000" w:themeColor="text1"/>
                <w:sz w:val="21"/>
                <w:szCs w:val="21"/>
                <w14:textFill>
                  <w14:solidFill>
                    <w14:schemeClr w14:val="tx1"/>
                  </w14:solidFill>
                </w14:textFill>
              </w:rPr>
              <w:t>毕业</w:t>
            </w:r>
            <w:r>
              <w:rPr>
                <w:rFonts w:hint="eastAsia" w:ascii="仿宋" w:hAnsi="仿宋" w:eastAsia="仿宋"/>
                <w:color w:val="000000" w:themeColor="text1"/>
                <w:sz w:val="21"/>
                <w:szCs w:val="21"/>
                <w14:textFill>
                  <w14:solidFill>
                    <w14:schemeClr w14:val="tx1"/>
                  </w14:solidFill>
                </w14:textFill>
              </w:rPr>
              <w:t>；</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3.</w:t>
            </w:r>
            <w:r>
              <w:rPr>
                <w:rFonts w:hint="eastAsia" w:ascii="仿宋" w:hAnsi="仿宋" w:eastAsia="仿宋"/>
                <w:color w:val="000000" w:themeColor="text1"/>
                <w:sz w:val="21"/>
                <w:szCs w:val="21"/>
                <w14:textFill>
                  <w14:solidFill>
                    <w14:schemeClr w14:val="tx1"/>
                  </w14:solidFill>
                </w14:textFill>
              </w:rPr>
              <w:t>具有</w:t>
            </w:r>
            <w:r>
              <w:rPr>
                <w:rFonts w:ascii="仿宋" w:hAnsi="仿宋" w:eastAsia="仿宋"/>
                <w:color w:val="000000" w:themeColor="text1"/>
                <w:sz w:val="21"/>
                <w:szCs w:val="21"/>
                <w14:textFill>
                  <w14:solidFill>
                    <w14:schemeClr w14:val="tx1"/>
                  </w14:solidFill>
                </w14:textFill>
              </w:rPr>
              <w:t>6</w:t>
            </w:r>
            <w:r>
              <w:rPr>
                <w:rFonts w:hint="eastAsia" w:ascii="仿宋" w:hAnsi="仿宋" w:eastAsia="仿宋"/>
                <w:color w:val="000000" w:themeColor="text1"/>
                <w:sz w:val="21"/>
                <w:szCs w:val="21"/>
                <w14:textFill>
                  <w14:solidFill>
                    <w14:schemeClr w14:val="tx1"/>
                  </w14:solidFill>
                </w14:textFill>
              </w:rPr>
              <w:t>年</w:t>
            </w:r>
            <w:r>
              <w:rPr>
                <w:rFonts w:ascii="仿宋" w:hAnsi="仿宋" w:eastAsia="仿宋"/>
                <w:color w:val="000000" w:themeColor="text1"/>
                <w:sz w:val="21"/>
                <w:szCs w:val="21"/>
                <w14:textFill>
                  <w14:solidFill>
                    <w14:schemeClr w14:val="tx1"/>
                  </w14:solidFill>
                </w14:textFill>
              </w:rPr>
              <w:t>及以上</w:t>
            </w:r>
            <w:r>
              <w:rPr>
                <w:rFonts w:hint="eastAsia" w:ascii="仿宋" w:hAnsi="仿宋" w:eastAsia="仿宋"/>
                <w:color w:val="000000" w:themeColor="text1"/>
                <w:sz w:val="21"/>
                <w:szCs w:val="21"/>
                <w14:textFill>
                  <w14:solidFill>
                    <w14:schemeClr w14:val="tx1"/>
                  </w14:solidFill>
                </w14:textFill>
              </w:rPr>
              <w:t>发电企业工作经验，</w:t>
            </w:r>
            <w:r>
              <w:rPr>
                <w:rFonts w:ascii="仿宋" w:hAnsi="仿宋" w:eastAsia="仿宋"/>
                <w:color w:val="000000" w:themeColor="text1"/>
                <w:sz w:val="21"/>
                <w:szCs w:val="21"/>
                <w14:textFill>
                  <w14:solidFill>
                    <w14:schemeClr w14:val="tx1"/>
                  </w14:solidFill>
                </w14:textFill>
              </w:rPr>
              <w:t>3</w:t>
            </w:r>
            <w:r>
              <w:rPr>
                <w:rFonts w:hint="eastAsia" w:ascii="仿宋" w:hAnsi="仿宋" w:eastAsia="仿宋"/>
                <w:color w:val="000000" w:themeColor="text1"/>
                <w:sz w:val="21"/>
                <w:szCs w:val="21"/>
                <w14:textFill>
                  <w14:solidFill>
                    <w14:schemeClr w14:val="tx1"/>
                  </w14:solidFill>
                </w14:textFill>
              </w:rPr>
              <w:t>年及以上发电企业相关专业</w:t>
            </w:r>
            <w:r>
              <w:rPr>
                <w:rFonts w:ascii="仿宋" w:hAnsi="仿宋" w:eastAsia="仿宋"/>
                <w:color w:val="000000" w:themeColor="text1"/>
                <w:sz w:val="21"/>
                <w:szCs w:val="21"/>
                <w14:textFill>
                  <w14:solidFill>
                    <w14:schemeClr w14:val="tx1"/>
                  </w14:solidFill>
                </w14:textFill>
              </w:rPr>
              <w:t>点检员</w:t>
            </w:r>
            <w:r>
              <w:rPr>
                <w:rFonts w:hint="eastAsia" w:ascii="仿宋" w:hAnsi="仿宋" w:eastAsia="仿宋"/>
                <w:color w:val="000000" w:themeColor="text1"/>
                <w:sz w:val="21"/>
                <w:szCs w:val="21"/>
                <w14:textFill>
                  <w14:solidFill>
                    <w14:schemeClr w14:val="tx1"/>
                  </w14:solidFill>
                </w14:textFill>
              </w:rPr>
              <w:t>及以上</w:t>
            </w:r>
            <w:r>
              <w:rPr>
                <w:rFonts w:ascii="仿宋" w:hAnsi="仿宋" w:eastAsia="仿宋"/>
                <w:color w:val="000000" w:themeColor="text1"/>
                <w:sz w:val="21"/>
                <w:szCs w:val="21"/>
                <w14:textFill>
                  <w14:solidFill>
                    <w14:schemeClr w14:val="tx1"/>
                  </w14:solidFill>
                </w14:textFill>
              </w:rPr>
              <w:t>岗位工作经验</w:t>
            </w:r>
            <w:r>
              <w:rPr>
                <w:rFonts w:hint="eastAsia" w:ascii="仿宋" w:hAnsi="仿宋" w:eastAsia="仿宋"/>
                <w:color w:val="000000" w:themeColor="text1"/>
                <w:sz w:val="21"/>
                <w:szCs w:val="21"/>
                <w14:textFill>
                  <w14:solidFill>
                    <w14:schemeClr w14:val="tx1"/>
                  </w14:solidFill>
                </w14:textFill>
              </w:rPr>
              <w:t>或</w:t>
            </w:r>
            <w:r>
              <w:rPr>
                <w:rFonts w:ascii="仿宋" w:hAnsi="仿宋" w:eastAsia="仿宋"/>
                <w:color w:val="000000" w:themeColor="text1"/>
                <w:sz w:val="21"/>
                <w:szCs w:val="21"/>
                <w14:textFill>
                  <w14:solidFill>
                    <w14:schemeClr w14:val="tx1"/>
                  </w14:solidFill>
                </w14:textFill>
              </w:rPr>
              <w:t>现岗位为</w:t>
            </w:r>
            <w:r>
              <w:rPr>
                <w:rFonts w:hint="eastAsia" w:ascii="仿宋" w:hAnsi="仿宋" w:eastAsia="仿宋"/>
                <w:color w:val="000000" w:themeColor="text1"/>
                <w:sz w:val="21"/>
                <w:szCs w:val="21"/>
                <w14:textFill>
                  <w14:solidFill>
                    <w14:schemeClr w14:val="tx1"/>
                  </w14:solidFill>
                </w14:textFill>
              </w:rPr>
              <w:t>燃机</w:t>
            </w:r>
            <w:r>
              <w:rPr>
                <w:rFonts w:ascii="仿宋" w:hAnsi="仿宋" w:eastAsia="仿宋"/>
                <w:color w:val="000000" w:themeColor="text1"/>
                <w:sz w:val="21"/>
                <w:szCs w:val="21"/>
                <w14:textFill>
                  <w14:solidFill>
                    <w14:schemeClr w14:val="tx1"/>
                  </w14:solidFill>
                </w14:textFill>
              </w:rPr>
              <w:t>专工</w:t>
            </w:r>
            <w:r>
              <w:rPr>
                <w:rFonts w:hint="eastAsia" w:ascii="仿宋" w:hAnsi="仿宋" w:eastAsia="仿宋"/>
                <w:color w:val="000000" w:themeColor="text1"/>
                <w:sz w:val="21"/>
                <w:szCs w:val="21"/>
                <w14:textFill>
                  <w14:solidFill>
                    <w14:schemeClr w14:val="tx1"/>
                  </w14:solidFill>
                </w14:textFill>
              </w:rPr>
              <w:t>或燃机技术员</w:t>
            </w:r>
            <w:r>
              <w:rPr>
                <w:rFonts w:ascii="仿宋" w:hAnsi="仿宋" w:eastAsia="仿宋"/>
                <w:color w:val="000000" w:themeColor="text1"/>
                <w:sz w:val="21"/>
                <w:szCs w:val="21"/>
                <w14:textFill>
                  <w14:solidFill>
                    <w14:schemeClr w14:val="tx1"/>
                  </w14:solidFill>
                </w14:textFill>
              </w:rPr>
              <w:t>；</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4.助理级及以上专业技术职称或技能等级；</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5</w:t>
            </w:r>
            <w:r>
              <w:rPr>
                <w:rFonts w:hint="eastAsia" w:ascii="仿宋" w:hAnsi="仿宋" w:eastAsia="仿宋"/>
                <w:color w:val="000000" w:themeColor="text1"/>
                <w:sz w:val="21"/>
                <w:szCs w:val="21"/>
                <w14:textFill>
                  <w14:solidFill>
                    <w14:schemeClr w14:val="tx1"/>
                  </w14:solidFill>
                </w14:textFill>
              </w:rPr>
              <w:t>.熟悉发电系统及本专业设备结构及原理、技术规范、标准及招标文件；</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6</w:t>
            </w:r>
            <w:r>
              <w:rPr>
                <w:rFonts w:hint="eastAsia" w:ascii="仿宋" w:hAnsi="仿宋" w:eastAsia="仿宋"/>
                <w:color w:val="000000" w:themeColor="text1"/>
                <w:sz w:val="21"/>
                <w:szCs w:val="21"/>
                <w14:textFill>
                  <w14:solidFill>
                    <w14:schemeClr w14:val="tx1"/>
                  </w14:solidFill>
                </w14:textFill>
              </w:rPr>
              <w:t>.协调能力强、责任心强、吃苦耐劳，有敬业精神和团队合作精神。</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7.熟悉燃气轮机等设备原理和技术规范者优先；</w:t>
            </w:r>
          </w:p>
          <w:p>
            <w:pPr>
              <w:snapToGrid w:val="0"/>
              <w:spacing w:line="280" w:lineRule="exact"/>
              <w:jc w:val="both"/>
              <w:rPr>
                <w:rFonts w:ascii="仿宋" w:hAnsi="仿宋" w:eastAsia="仿宋"/>
                <w:color w:val="000000" w:themeColor="text1"/>
                <w:sz w:val="21"/>
                <w:szCs w:val="21"/>
                <w14:textFill>
                  <w14:solidFill>
                    <w14:schemeClr w14:val="tx1"/>
                  </w14:solidFill>
                </w14:textFill>
              </w:rPr>
            </w:pPr>
          </w:p>
        </w:tc>
      </w:tr>
      <w:tr>
        <w:tblPrEx>
          <w:tblLayout w:type="fixed"/>
          <w:tblCellMar>
            <w:top w:w="0" w:type="dxa"/>
            <w:left w:w="108" w:type="dxa"/>
            <w:bottom w:w="0" w:type="dxa"/>
            <w:right w:w="108" w:type="dxa"/>
          </w:tblCellMar>
        </w:tblPrEx>
        <w:trPr>
          <w:trHeight w:val="1401"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生产</w:t>
            </w:r>
            <w:r>
              <w:rPr>
                <w:rFonts w:ascii="仿宋" w:hAnsi="仿宋" w:eastAsia="仿宋"/>
                <w:color w:val="000000" w:themeColor="text1"/>
                <w14:textFill>
                  <w14:solidFill>
                    <w14:schemeClr w14:val="tx1"/>
                  </w14:solidFill>
                </w14:textFill>
              </w:rPr>
              <w:t>技术部</w:t>
            </w:r>
          </w:p>
        </w:tc>
        <w:tc>
          <w:tcPr>
            <w:tcW w:w="127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热控</w:t>
            </w:r>
            <w:r>
              <w:rPr>
                <w:rFonts w:ascii="仿宋" w:hAnsi="仿宋" w:eastAsia="仿宋"/>
                <w:color w:val="000000" w:themeColor="text1"/>
                <w14:textFill>
                  <w14:solidFill>
                    <w14:schemeClr w14:val="tx1"/>
                  </w14:solidFill>
                </w14:textFill>
              </w:rPr>
              <w:t>主管</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8144" w:type="dxa"/>
            <w:tcBorders>
              <w:top w:val="single" w:color="auto" w:sz="4" w:space="0"/>
              <w:left w:val="nil"/>
              <w:bottom w:val="single" w:color="auto" w:sz="4" w:space="0"/>
              <w:right w:val="single" w:color="auto" w:sz="4" w:space="0"/>
            </w:tcBorders>
            <w:shd w:val="clear" w:color="000000" w:fill="FFFFFF"/>
            <w:vAlign w:val="center"/>
          </w:tcPr>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1.负责监督点检人员完成设备的专业点检、精密点检、劣化倾向管理和性能测试工作，进行设备危险点、薄弱点分析。</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2.负责专业设备缺陷分析、治理、验收工作，提出治理计划和目标;</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3.编制专业设备的备品配件和材料计划，负责备品配件验收，掌握库存动态,负责设备的备品配件的技术问题及质量问题与相关部门的协调与联系;</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4.负责设备检修的全过程质量管理,认真执行检修作业文件包、检修技术标准和作业标准或施工方案，做好质量监督和质量验收;</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5.负责专业设备的更新改造、工程技术设计审查和竣工验收,做好新设备投产前的准备工作;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6.负责专业设备的新材料、新工艺、新技术、新设备的考察与引进工作，解决技术难题，改进检修工艺，提高设备的健康水平;</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7.负责对本专业设备厂家的联系和协调；</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8.负责本专业培训管理工作；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9.</w:t>
            </w:r>
            <w:r>
              <w:rPr>
                <w:rFonts w:ascii="仿宋" w:hAnsi="仿宋" w:eastAsia="仿宋"/>
                <w:color w:val="000000" w:themeColor="text1"/>
                <w:sz w:val="21"/>
                <w:szCs w:val="21"/>
                <w14:textFill>
                  <w14:solidFill>
                    <w14:schemeClr w14:val="tx1"/>
                  </w14:solidFill>
                </w14:textFill>
              </w:rPr>
              <w:t>负责</w:t>
            </w:r>
            <w:r>
              <w:rPr>
                <w:rFonts w:hint="eastAsia" w:ascii="仿宋" w:hAnsi="仿宋" w:eastAsia="仿宋"/>
                <w:color w:val="000000" w:themeColor="text1"/>
                <w:sz w:val="21"/>
                <w:szCs w:val="21"/>
                <w14:textFill>
                  <w14:solidFill>
                    <w14:schemeClr w14:val="tx1"/>
                  </w14:solidFill>
                </w14:textFill>
              </w:rPr>
              <w:t>专业设备中修和大修</w:t>
            </w:r>
            <w:r>
              <w:rPr>
                <w:rFonts w:ascii="仿宋" w:hAnsi="仿宋" w:eastAsia="仿宋"/>
                <w:color w:val="000000" w:themeColor="text1"/>
                <w:sz w:val="21"/>
                <w:szCs w:val="21"/>
                <w14:textFill>
                  <w14:solidFill>
                    <w14:schemeClr w14:val="tx1"/>
                  </w14:solidFill>
                </w14:textFill>
              </w:rPr>
              <w:t>的管理工作</w:t>
            </w:r>
            <w:r>
              <w:rPr>
                <w:rFonts w:hint="eastAsia" w:ascii="仿宋" w:hAnsi="仿宋" w:eastAsia="仿宋"/>
                <w:color w:val="000000" w:themeColor="text1"/>
                <w:sz w:val="21"/>
                <w:szCs w:val="21"/>
                <w14:textFill>
                  <w14:solidFill>
                    <w14:schemeClr w14:val="tx1"/>
                  </w14:solidFill>
                </w14:textFill>
              </w:rPr>
              <w:t>;</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10.负责专业设备的设备评估、可行性研究报告、技术协议的编制和检修工作总结。</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11.负责热工技术监督</w:t>
            </w:r>
            <w:r>
              <w:rPr>
                <w:rFonts w:ascii="仿宋" w:hAnsi="仿宋" w:eastAsia="仿宋"/>
                <w:color w:val="000000" w:themeColor="text1"/>
                <w:sz w:val="21"/>
                <w:szCs w:val="21"/>
                <w14:textFill>
                  <w14:solidFill>
                    <w14:schemeClr w14:val="tx1"/>
                  </w14:solidFill>
                </w14:textFill>
              </w:rPr>
              <w:t>工作；</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12</w:t>
            </w:r>
            <w:r>
              <w:rPr>
                <w:rFonts w:ascii="仿宋" w:hAnsi="仿宋" w:eastAsia="仿宋"/>
                <w:color w:val="000000" w:themeColor="text1"/>
                <w:sz w:val="21"/>
                <w:szCs w:val="21"/>
                <w14:textFill>
                  <w14:solidFill>
                    <w14:schemeClr w14:val="tx1"/>
                  </w14:solidFill>
                </w14:textFill>
              </w:rPr>
              <w:t>.</w:t>
            </w:r>
            <w:r>
              <w:rPr>
                <w:rFonts w:hint="eastAsia" w:ascii="仿宋" w:hAnsi="仿宋" w:eastAsia="仿宋"/>
                <w:color w:val="000000" w:themeColor="text1"/>
                <w:sz w:val="21"/>
                <w:szCs w:val="21"/>
                <w14:textFill>
                  <w14:solidFill>
                    <w14:schemeClr w14:val="tx1"/>
                  </w14:solidFill>
                </w14:textFill>
              </w:rPr>
              <w:t>完成上级安排的其他工作。</w:t>
            </w:r>
          </w:p>
        </w:tc>
        <w:tc>
          <w:tcPr>
            <w:tcW w:w="3656" w:type="dxa"/>
            <w:tcBorders>
              <w:top w:val="single" w:color="auto" w:sz="4" w:space="0"/>
              <w:left w:val="nil"/>
              <w:bottom w:val="single" w:color="auto" w:sz="4" w:space="0"/>
              <w:right w:val="single" w:color="auto" w:sz="4" w:space="0"/>
            </w:tcBorders>
            <w:shd w:val="clear" w:color="000000" w:fill="FFFFFF"/>
            <w:vAlign w:val="center"/>
          </w:tcPr>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1.4</w:t>
            </w:r>
            <w:r>
              <w:rPr>
                <w:rFonts w:ascii="仿宋" w:hAnsi="仿宋" w:eastAsia="仿宋"/>
                <w:color w:val="000000" w:themeColor="text1"/>
                <w:sz w:val="21"/>
                <w:szCs w:val="21"/>
                <w14:textFill>
                  <w14:solidFill>
                    <w14:schemeClr w14:val="tx1"/>
                  </w14:solidFill>
                </w14:textFill>
              </w:rPr>
              <w:t>0</w:t>
            </w:r>
            <w:r>
              <w:rPr>
                <w:rFonts w:hint="eastAsia" w:ascii="仿宋" w:hAnsi="仿宋" w:eastAsia="仿宋"/>
                <w:color w:val="000000" w:themeColor="text1"/>
                <w:sz w:val="21"/>
                <w:szCs w:val="21"/>
                <w14:textFill>
                  <w14:solidFill>
                    <w14:schemeClr w14:val="tx1"/>
                  </w14:solidFill>
                </w14:textFill>
              </w:rPr>
              <w:t>周岁及以下，身体健康；</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2</w:t>
            </w:r>
            <w:r>
              <w:rPr>
                <w:rFonts w:hint="eastAsia" w:ascii="仿宋" w:hAnsi="仿宋" w:eastAsia="仿宋"/>
                <w:color w:val="000000" w:themeColor="text1"/>
                <w:sz w:val="21"/>
                <w:szCs w:val="21"/>
                <w14:textFill>
                  <w14:solidFill>
                    <w14:schemeClr w14:val="tx1"/>
                  </w14:solidFill>
                </w14:textFill>
              </w:rPr>
              <w:t>.大学本科及以上学历(</w:t>
            </w:r>
            <w:r>
              <w:rPr>
                <w:rFonts w:ascii="仿宋" w:hAnsi="仿宋" w:eastAsia="仿宋"/>
                <w:color w:val="000000" w:themeColor="text1"/>
                <w:sz w:val="21"/>
                <w:szCs w:val="21"/>
                <w14:textFill>
                  <w14:solidFill>
                    <w14:schemeClr w14:val="tx1"/>
                  </w14:solidFill>
                </w14:textFill>
              </w:rPr>
              <w:t>2010</w:t>
            </w:r>
            <w:r>
              <w:rPr>
                <w:rFonts w:hint="eastAsia" w:ascii="仿宋" w:hAnsi="仿宋" w:eastAsia="仿宋"/>
                <w:color w:val="000000" w:themeColor="text1"/>
                <w:sz w:val="21"/>
                <w:szCs w:val="21"/>
                <w14:textFill>
                  <w14:solidFill>
                    <w14:schemeClr w14:val="tx1"/>
                  </w14:solidFill>
                </w14:textFill>
              </w:rPr>
              <w:t>年</w:t>
            </w:r>
            <w:r>
              <w:rPr>
                <w:rFonts w:ascii="仿宋" w:hAnsi="仿宋" w:eastAsia="仿宋"/>
                <w:color w:val="000000" w:themeColor="text1"/>
                <w:sz w:val="21"/>
                <w:szCs w:val="21"/>
                <w14:textFill>
                  <w14:solidFill>
                    <w14:schemeClr w14:val="tx1"/>
                  </w14:solidFill>
                </w14:textFill>
              </w:rPr>
              <w:t>及以后</w:t>
            </w:r>
            <w:r>
              <w:rPr>
                <w:rFonts w:hint="eastAsia" w:ascii="仿宋" w:hAnsi="仿宋" w:eastAsia="仿宋"/>
                <w:color w:val="000000" w:themeColor="text1"/>
                <w:sz w:val="21"/>
                <w:szCs w:val="21"/>
                <w14:textFill>
                  <w14:solidFill>
                    <w14:schemeClr w14:val="tx1"/>
                  </w14:solidFill>
                </w14:textFill>
              </w:rPr>
              <w:t>参加</w:t>
            </w:r>
            <w:r>
              <w:rPr>
                <w:rFonts w:ascii="仿宋" w:hAnsi="仿宋" w:eastAsia="仿宋"/>
                <w:color w:val="000000" w:themeColor="text1"/>
                <w:sz w:val="21"/>
                <w:szCs w:val="21"/>
                <w14:textFill>
                  <w14:solidFill>
                    <w14:schemeClr w14:val="tx1"/>
                  </w14:solidFill>
                </w14:textFill>
              </w:rPr>
              <w:t>工作的须有全日制大学</w:t>
            </w:r>
            <w:r>
              <w:rPr>
                <w:rFonts w:hint="eastAsia" w:ascii="仿宋" w:hAnsi="仿宋" w:eastAsia="仿宋"/>
                <w:color w:val="000000" w:themeColor="text1"/>
                <w:sz w:val="21"/>
                <w:szCs w:val="21"/>
                <w14:textFill>
                  <w14:solidFill>
                    <w14:schemeClr w14:val="tx1"/>
                  </w14:solidFill>
                </w14:textFill>
              </w:rPr>
              <w:t>本</w:t>
            </w:r>
            <w:r>
              <w:rPr>
                <w:rFonts w:ascii="仿宋" w:hAnsi="仿宋" w:eastAsia="仿宋"/>
                <w:color w:val="000000" w:themeColor="text1"/>
                <w:sz w:val="21"/>
                <w:szCs w:val="21"/>
                <w14:textFill>
                  <w14:solidFill>
                    <w14:schemeClr w14:val="tx1"/>
                  </w14:solidFill>
                </w14:textFill>
              </w:rPr>
              <w:t>科</w:t>
            </w:r>
            <w:r>
              <w:rPr>
                <w:rFonts w:hint="eastAsia" w:ascii="仿宋" w:hAnsi="仿宋" w:eastAsia="仿宋"/>
                <w:color w:val="000000" w:themeColor="text1"/>
                <w:sz w:val="21"/>
                <w:szCs w:val="21"/>
                <w14:textFill>
                  <w14:solidFill>
                    <w14:schemeClr w14:val="tx1"/>
                  </w14:solidFill>
                </w14:textFill>
              </w:rPr>
              <w:t>及以上学历)，电力工程相关专业</w:t>
            </w:r>
            <w:r>
              <w:rPr>
                <w:rFonts w:ascii="仿宋" w:hAnsi="仿宋" w:eastAsia="仿宋"/>
                <w:color w:val="000000" w:themeColor="text1"/>
                <w:sz w:val="21"/>
                <w:szCs w:val="21"/>
                <w14:textFill>
                  <w14:solidFill>
                    <w14:schemeClr w14:val="tx1"/>
                  </w14:solidFill>
                </w14:textFill>
              </w:rPr>
              <w:t>毕业</w:t>
            </w:r>
            <w:r>
              <w:rPr>
                <w:rFonts w:hint="eastAsia" w:ascii="仿宋" w:hAnsi="仿宋" w:eastAsia="仿宋"/>
                <w:color w:val="000000" w:themeColor="text1"/>
                <w:sz w:val="21"/>
                <w:szCs w:val="21"/>
                <w14:textFill>
                  <w14:solidFill>
                    <w14:schemeClr w14:val="tx1"/>
                  </w14:solidFill>
                </w14:textFill>
              </w:rPr>
              <w:t>；</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3.</w:t>
            </w:r>
            <w:r>
              <w:rPr>
                <w:rFonts w:hint="eastAsia" w:ascii="仿宋" w:hAnsi="仿宋" w:eastAsia="仿宋"/>
                <w:color w:val="000000" w:themeColor="text1"/>
                <w:sz w:val="21"/>
                <w:szCs w:val="21"/>
                <w14:textFill>
                  <w14:solidFill>
                    <w14:schemeClr w14:val="tx1"/>
                  </w14:solidFill>
                </w14:textFill>
              </w:rPr>
              <w:t>具有</w:t>
            </w:r>
            <w:r>
              <w:rPr>
                <w:rFonts w:ascii="仿宋" w:hAnsi="仿宋" w:eastAsia="仿宋"/>
                <w:color w:val="000000" w:themeColor="text1"/>
                <w:sz w:val="21"/>
                <w:szCs w:val="21"/>
                <w14:textFill>
                  <w14:solidFill>
                    <w14:schemeClr w14:val="tx1"/>
                  </w14:solidFill>
                </w14:textFill>
              </w:rPr>
              <w:t>6</w:t>
            </w:r>
            <w:r>
              <w:rPr>
                <w:rFonts w:hint="eastAsia" w:ascii="仿宋" w:hAnsi="仿宋" w:eastAsia="仿宋"/>
                <w:color w:val="000000" w:themeColor="text1"/>
                <w:sz w:val="21"/>
                <w:szCs w:val="21"/>
                <w14:textFill>
                  <w14:solidFill>
                    <w14:schemeClr w14:val="tx1"/>
                  </w14:solidFill>
                </w14:textFill>
              </w:rPr>
              <w:t>年</w:t>
            </w:r>
            <w:r>
              <w:rPr>
                <w:rFonts w:ascii="仿宋" w:hAnsi="仿宋" w:eastAsia="仿宋"/>
                <w:color w:val="000000" w:themeColor="text1"/>
                <w:sz w:val="21"/>
                <w:szCs w:val="21"/>
                <w14:textFill>
                  <w14:solidFill>
                    <w14:schemeClr w14:val="tx1"/>
                  </w14:solidFill>
                </w14:textFill>
              </w:rPr>
              <w:t>及以上</w:t>
            </w:r>
            <w:r>
              <w:rPr>
                <w:rFonts w:hint="eastAsia" w:ascii="仿宋" w:hAnsi="仿宋" w:eastAsia="仿宋"/>
                <w:color w:val="000000" w:themeColor="text1"/>
                <w:sz w:val="21"/>
                <w:szCs w:val="21"/>
                <w14:textFill>
                  <w14:solidFill>
                    <w14:schemeClr w14:val="tx1"/>
                  </w14:solidFill>
                </w14:textFill>
              </w:rPr>
              <w:t>发电企业工作经验，</w:t>
            </w:r>
            <w:r>
              <w:rPr>
                <w:rFonts w:ascii="仿宋" w:hAnsi="仿宋" w:eastAsia="仿宋"/>
                <w:color w:val="000000" w:themeColor="text1"/>
                <w:sz w:val="21"/>
                <w:szCs w:val="21"/>
                <w14:textFill>
                  <w14:solidFill>
                    <w14:schemeClr w14:val="tx1"/>
                  </w14:solidFill>
                </w14:textFill>
              </w:rPr>
              <w:t>3</w:t>
            </w:r>
            <w:r>
              <w:rPr>
                <w:rFonts w:hint="eastAsia" w:ascii="仿宋" w:hAnsi="仿宋" w:eastAsia="仿宋"/>
                <w:color w:val="000000" w:themeColor="text1"/>
                <w:sz w:val="21"/>
                <w:szCs w:val="21"/>
                <w14:textFill>
                  <w14:solidFill>
                    <w14:schemeClr w14:val="tx1"/>
                  </w14:solidFill>
                </w14:textFill>
              </w:rPr>
              <w:t>年及以上发电企业热控</w:t>
            </w:r>
            <w:r>
              <w:rPr>
                <w:rFonts w:ascii="仿宋" w:hAnsi="仿宋" w:eastAsia="仿宋"/>
                <w:color w:val="000000" w:themeColor="text1"/>
                <w:sz w:val="21"/>
                <w:szCs w:val="21"/>
                <w14:textFill>
                  <w14:solidFill>
                    <w14:schemeClr w14:val="tx1"/>
                  </w14:solidFill>
                </w14:textFill>
              </w:rPr>
              <w:t>点检员</w:t>
            </w:r>
            <w:r>
              <w:rPr>
                <w:rFonts w:hint="eastAsia" w:ascii="仿宋" w:hAnsi="仿宋" w:eastAsia="仿宋"/>
                <w:color w:val="000000" w:themeColor="text1"/>
                <w:sz w:val="21"/>
                <w:szCs w:val="21"/>
                <w14:textFill>
                  <w14:solidFill>
                    <w14:schemeClr w14:val="tx1"/>
                  </w14:solidFill>
                </w14:textFill>
              </w:rPr>
              <w:t>及以上</w:t>
            </w:r>
            <w:r>
              <w:rPr>
                <w:rFonts w:ascii="仿宋" w:hAnsi="仿宋" w:eastAsia="仿宋"/>
                <w:color w:val="000000" w:themeColor="text1"/>
                <w:sz w:val="21"/>
                <w:szCs w:val="21"/>
                <w14:textFill>
                  <w14:solidFill>
                    <w14:schemeClr w14:val="tx1"/>
                  </w14:solidFill>
                </w14:textFill>
              </w:rPr>
              <w:t>岗位工作经验</w:t>
            </w:r>
            <w:r>
              <w:rPr>
                <w:rFonts w:hint="eastAsia" w:ascii="仿宋" w:hAnsi="仿宋" w:eastAsia="仿宋"/>
                <w:color w:val="000000" w:themeColor="text1"/>
                <w:sz w:val="21"/>
                <w:szCs w:val="21"/>
                <w14:textFill>
                  <w14:solidFill>
                    <w14:schemeClr w14:val="tx1"/>
                  </w14:solidFill>
                </w14:textFill>
              </w:rPr>
              <w:t>或</w:t>
            </w:r>
            <w:r>
              <w:rPr>
                <w:rFonts w:ascii="仿宋" w:hAnsi="仿宋" w:eastAsia="仿宋"/>
                <w:color w:val="000000" w:themeColor="text1"/>
                <w:sz w:val="21"/>
                <w:szCs w:val="21"/>
                <w14:textFill>
                  <w14:solidFill>
                    <w14:schemeClr w14:val="tx1"/>
                  </w14:solidFill>
                </w14:textFill>
              </w:rPr>
              <w:t>现岗位为</w:t>
            </w:r>
            <w:r>
              <w:rPr>
                <w:rFonts w:hint="eastAsia" w:ascii="仿宋" w:hAnsi="仿宋" w:eastAsia="仿宋"/>
                <w:color w:val="000000" w:themeColor="text1"/>
                <w:sz w:val="21"/>
                <w:szCs w:val="21"/>
                <w14:textFill>
                  <w14:solidFill>
                    <w14:schemeClr w14:val="tx1"/>
                  </w14:solidFill>
                </w14:textFill>
              </w:rPr>
              <w:t>热控</w:t>
            </w:r>
            <w:r>
              <w:rPr>
                <w:rFonts w:ascii="仿宋" w:hAnsi="仿宋" w:eastAsia="仿宋"/>
                <w:color w:val="000000" w:themeColor="text1"/>
                <w:sz w:val="21"/>
                <w:szCs w:val="21"/>
                <w14:textFill>
                  <w14:solidFill>
                    <w14:schemeClr w14:val="tx1"/>
                  </w14:solidFill>
                </w14:textFill>
              </w:rPr>
              <w:t>专工</w:t>
            </w:r>
            <w:r>
              <w:rPr>
                <w:rFonts w:hint="eastAsia" w:ascii="仿宋" w:hAnsi="仿宋" w:eastAsia="仿宋"/>
                <w:color w:val="000000" w:themeColor="text1"/>
                <w:sz w:val="21"/>
                <w:szCs w:val="21"/>
                <w14:textFill>
                  <w14:solidFill>
                    <w14:schemeClr w14:val="tx1"/>
                  </w14:solidFill>
                </w14:textFill>
              </w:rPr>
              <w:t>或热控技术员</w:t>
            </w:r>
            <w:r>
              <w:rPr>
                <w:rFonts w:ascii="仿宋" w:hAnsi="仿宋" w:eastAsia="仿宋"/>
                <w:color w:val="000000" w:themeColor="text1"/>
                <w:sz w:val="21"/>
                <w:szCs w:val="21"/>
                <w14:textFill>
                  <w14:solidFill>
                    <w14:schemeClr w14:val="tx1"/>
                  </w14:solidFill>
                </w14:textFill>
              </w:rPr>
              <w:t>；</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4.助理级及以上专业技术职称或技能等级；</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5</w:t>
            </w:r>
            <w:r>
              <w:rPr>
                <w:rFonts w:hint="eastAsia" w:ascii="仿宋" w:hAnsi="仿宋" w:eastAsia="仿宋"/>
                <w:color w:val="000000" w:themeColor="text1"/>
                <w:sz w:val="21"/>
                <w:szCs w:val="21"/>
                <w14:textFill>
                  <w14:solidFill>
                    <w14:schemeClr w14:val="tx1"/>
                  </w14:solidFill>
                </w14:textFill>
              </w:rPr>
              <w:t>.熟悉发电系统及本专业设备结构及原理、技术规范、标准及招标文件；</w:t>
            </w:r>
          </w:p>
          <w:p>
            <w:pPr>
              <w:snapToGrid w:val="0"/>
              <w:spacing w:line="280" w:lineRule="exact"/>
              <w:jc w:val="both"/>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6</w:t>
            </w:r>
            <w:r>
              <w:rPr>
                <w:rFonts w:hint="eastAsia" w:ascii="仿宋" w:hAnsi="仿宋" w:eastAsia="仿宋"/>
                <w:color w:val="000000" w:themeColor="text1"/>
                <w:sz w:val="21"/>
                <w:szCs w:val="21"/>
                <w14:textFill>
                  <w14:solidFill>
                    <w14:schemeClr w14:val="tx1"/>
                  </w14:solidFill>
                </w14:textFill>
              </w:rPr>
              <w:t>.协调能力强、责任心强、吃苦耐劳，有敬业精神和团队合作精神。</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7.熟悉DCS和GE公司的MK-VI控制系统者优先；</w:t>
            </w:r>
          </w:p>
          <w:p>
            <w:pPr>
              <w:snapToGrid w:val="0"/>
              <w:spacing w:line="280" w:lineRule="exac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8.有热控点检工作经验</w:t>
            </w:r>
            <w:r>
              <w:rPr>
                <w:rFonts w:ascii="仿宋" w:hAnsi="仿宋" w:eastAsia="仿宋"/>
                <w:color w:val="000000" w:themeColor="text1"/>
                <w:sz w:val="21"/>
                <w:szCs w:val="21"/>
                <w14:textFill>
                  <w14:solidFill>
                    <w14:schemeClr w14:val="tx1"/>
                  </w14:solidFill>
                </w14:textFill>
              </w:rPr>
              <w:t>者</w:t>
            </w:r>
            <w:r>
              <w:rPr>
                <w:rFonts w:hint="eastAsia" w:ascii="仿宋" w:hAnsi="仿宋" w:eastAsia="仿宋"/>
                <w:color w:val="000000" w:themeColor="text1"/>
                <w:sz w:val="21"/>
                <w:szCs w:val="21"/>
                <w14:textFill>
                  <w14:solidFill>
                    <w14:schemeClr w14:val="tx1"/>
                  </w14:solidFill>
                </w14:textFill>
              </w:rPr>
              <w:t>优先</w:t>
            </w:r>
            <w:r>
              <w:rPr>
                <w:rFonts w:ascii="仿宋" w:hAnsi="仿宋" w:eastAsia="仿宋"/>
                <w:color w:val="000000" w:themeColor="text1"/>
                <w:sz w:val="21"/>
                <w:szCs w:val="21"/>
                <w14:textFill>
                  <w14:solidFill>
                    <w14:schemeClr w14:val="tx1"/>
                  </w14:solidFill>
                </w14:textFill>
              </w:rPr>
              <w:t>。</w:t>
            </w:r>
          </w:p>
          <w:p>
            <w:pPr>
              <w:snapToGrid w:val="0"/>
              <w:spacing w:line="280" w:lineRule="exact"/>
              <w:jc w:val="both"/>
              <w:rPr>
                <w:rFonts w:ascii="仿宋" w:hAnsi="仿宋" w:eastAsia="仿宋"/>
                <w:color w:val="000000" w:themeColor="text1"/>
                <w:sz w:val="21"/>
                <w:szCs w:val="21"/>
                <w14:textFill>
                  <w14:solidFill>
                    <w14:schemeClr w14:val="tx1"/>
                  </w14:solidFill>
                </w14:textFill>
              </w:rPr>
            </w:pPr>
          </w:p>
        </w:tc>
      </w:tr>
      <w:bookmarkEnd w:id="0"/>
    </w:tbl>
    <w:p>
      <w:pPr>
        <w:rPr>
          <w:rFonts w:ascii="仿宋" w:hAnsi="仿宋" w:eastAsia="仿宋"/>
          <w:color w:val="000000"/>
        </w:rPr>
      </w:pPr>
    </w:p>
    <w:sectPr>
      <w:headerReference r:id="rId3" w:type="default"/>
      <w:footerReference r:id="rId4" w:type="default"/>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66625"/>
    </w:sdtPr>
    <w:sdtContent>
      <w:sdt>
        <w:sdtPr>
          <w:id w:val="98381352"/>
        </w:sdtPr>
        <w:sdtContent>
          <w:p>
            <w:pPr>
              <w:pStyle w:val="4"/>
              <w:jc w:val="center"/>
            </w:pP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r>
      <w:rPr>
        <w:rFonts w:hint="eastAsia"/>
      </w:rPr>
      <w:drawing>
        <wp:inline distT="0" distB="0" distL="114300" distR="114300">
          <wp:extent cx="2928620" cy="443230"/>
          <wp:effectExtent l="0" t="0" r="5080" b="13970"/>
          <wp:docPr id="1" name="图片 1" descr="中电（江门）综合能源有限公司-zdjm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电（江门）综合能源有限公司-zdjm04"/>
                  <pic:cNvPicPr>
                    <a:picLocks noChangeAspect="1"/>
                  </pic:cNvPicPr>
                </pic:nvPicPr>
                <pic:blipFill>
                  <a:blip r:embed="rId1"/>
                  <a:stretch>
                    <a:fillRect/>
                  </a:stretch>
                </pic:blipFill>
                <pic:spPr>
                  <a:xfrm>
                    <a:off x="0" y="0"/>
                    <a:ext cx="2928620" cy="4432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E8"/>
    <w:rsid w:val="0000008E"/>
    <w:rsid w:val="00000486"/>
    <w:rsid w:val="000005E3"/>
    <w:rsid w:val="000014BF"/>
    <w:rsid w:val="00002633"/>
    <w:rsid w:val="00002B81"/>
    <w:rsid w:val="00003539"/>
    <w:rsid w:val="00006479"/>
    <w:rsid w:val="000073B9"/>
    <w:rsid w:val="000102E2"/>
    <w:rsid w:val="00012B25"/>
    <w:rsid w:val="00012FEC"/>
    <w:rsid w:val="00014CBC"/>
    <w:rsid w:val="00015C83"/>
    <w:rsid w:val="00017048"/>
    <w:rsid w:val="000213D9"/>
    <w:rsid w:val="00021BF2"/>
    <w:rsid w:val="00023AB2"/>
    <w:rsid w:val="00023BDC"/>
    <w:rsid w:val="000250F8"/>
    <w:rsid w:val="00026115"/>
    <w:rsid w:val="00026294"/>
    <w:rsid w:val="00027CB9"/>
    <w:rsid w:val="000304C3"/>
    <w:rsid w:val="00033604"/>
    <w:rsid w:val="0003397B"/>
    <w:rsid w:val="000415F3"/>
    <w:rsid w:val="000424B3"/>
    <w:rsid w:val="000434CB"/>
    <w:rsid w:val="00044625"/>
    <w:rsid w:val="000458C5"/>
    <w:rsid w:val="000471A9"/>
    <w:rsid w:val="00047A68"/>
    <w:rsid w:val="00051571"/>
    <w:rsid w:val="000519EE"/>
    <w:rsid w:val="00052A9F"/>
    <w:rsid w:val="000530A8"/>
    <w:rsid w:val="00053E24"/>
    <w:rsid w:val="00054398"/>
    <w:rsid w:val="000553EF"/>
    <w:rsid w:val="00056177"/>
    <w:rsid w:val="000564E1"/>
    <w:rsid w:val="0006093D"/>
    <w:rsid w:val="000619C7"/>
    <w:rsid w:val="00061D6A"/>
    <w:rsid w:val="000620BD"/>
    <w:rsid w:val="00062ED9"/>
    <w:rsid w:val="00063B1C"/>
    <w:rsid w:val="0006419A"/>
    <w:rsid w:val="000648D3"/>
    <w:rsid w:val="000650D3"/>
    <w:rsid w:val="000656D8"/>
    <w:rsid w:val="0007230F"/>
    <w:rsid w:val="00073FB3"/>
    <w:rsid w:val="00075305"/>
    <w:rsid w:val="00075944"/>
    <w:rsid w:val="00077818"/>
    <w:rsid w:val="000805B8"/>
    <w:rsid w:val="0008076A"/>
    <w:rsid w:val="00080DE7"/>
    <w:rsid w:val="00081907"/>
    <w:rsid w:val="0008222B"/>
    <w:rsid w:val="00082521"/>
    <w:rsid w:val="000829C7"/>
    <w:rsid w:val="00082D72"/>
    <w:rsid w:val="00083DF5"/>
    <w:rsid w:val="0008417F"/>
    <w:rsid w:val="000845D5"/>
    <w:rsid w:val="00084BAC"/>
    <w:rsid w:val="00085D15"/>
    <w:rsid w:val="00090C3F"/>
    <w:rsid w:val="0009212E"/>
    <w:rsid w:val="000922C4"/>
    <w:rsid w:val="00092704"/>
    <w:rsid w:val="00092AFD"/>
    <w:rsid w:val="00093B5C"/>
    <w:rsid w:val="00093F00"/>
    <w:rsid w:val="00095843"/>
    <w:rsid w:val="0009618A"/>
    <w:rsid w:val="000969A2"/>
    <w:rsid w:val="000972D8"/>
    <w:rsid w:val="000A04D6"/>
    <w:rsid w:val="000A08E5"/>
    <w:rsid w:val="000A0E7C"/>
    <w:rsid w:val="000A191F"/>
    <w:rsid w:val="000A2C01"/>
    <w:rsid w:val="000A2DEE"/>
    <w:rsid w:val="000A3512"/>
    <w:rsid w:val="000A39F4"/>
    <w:rsid w:val="000A4173"/>
    <w:rsid w:val="000A5559"/>
    <w:rsid w:val="000A68D3"/>
    <w:rsid w:val="000A7D91"/>
    <w:rsid w:val="000A7E8F"/>
    <w:rsid w:val="000B0E23"/>
    <w:rsid w:val="000B4444"/>
    <w:rsid w:val="000B52D8"/>
    <w:rsid w:val="000B54EB"/>
    <w:rsid w:val="000B7D63"/>
    <w:rsid w:val="000C02BC"/>
    <w:rsid w:val="000C1E3B"/>
    <w:rsid w:val="000C221E"/>
    <w:rsid w:val="000C2D7D"/>
    <w:rsid w:val="000C3439"/>
    <w:rsid w:val="000C3AAB"/>
    <w:rsid w:val="000C3C10"/>
    <w:rsid w:val="000C4174"/>
    <w:rsid w:val="000C507A"/>
    <w:rsid w:val="000C5A95"/>
    <w:rsid w:val="000C6A22"/>
    <w:rsid w:val="000C728D"/>
    <w:rsid w:val="000C7D87"/>
    <w:rsid w:val="000D0323"/>
    <w:rsid w:val="000D1550"/>
    <w:rsid w:val="000D3D2C"/>
    <w:rsid w:val="000D7375"/>
    <w:rsid w:val="000D73E9"/>
    <w:rsid w:val="000E06C9"/>
    <w:rsid w:val="000E20C1"/>
    <w:rsid w:val="000E2BF5"/>
    <w:rsid w:val="000E2E70"/>
    <w:rsid w:val="000E2FE7"/>
    <w:rsid w:val="000E3516"/>
    <w:rsid w:val="000E357C"/>
    <w:rsid w:val="000E3B15"/>
    <w:rsid w:val="000E5DD0"/>
    <w:rsid w:val="000E7B06"/>
    <w:rsid w:val="000F02F5"/>
    <w:rsid w:val="000F0383"/>
    <w:rsid w:val="000F07AA"/>
    <w:rsid w:val="000F085E"/>
    <w:rsid w:val="000F2143"/>
    <w:rsid w:val="000F2D80"/>
    <w:rsid w:val="000F332B"/>
    <w:rsid w:val="000F5B51"/>
    <w:rsid w:val="000F5C5E"/>
    <w:rsid w:val="000F7DAF"/>
    <w:rsid w:val="000F7FEC"/>
    <w:rsid w:val="00100976"/>
    <w:rsid w:val="00100FFF"/>
    <w:rsid w:val="00102F39"/>
    <w:rsid w:val="00103537"/>
    <w:rsid w:val="00104A7E"/>
    <w:rsid w:val="00104B17"/>
    <w:rsid w:val="00105349"/>
    <w:rsid w:val="0010597A"/>
    <w:rsid w:val="00106BAF"/>
    <w:rsid w:val="0011010C"/>
    <w:rsid w:val="001105D8"/>
    <w:rsid w:val="00111187"/>
    <w:rsid w:val="001111C3"/>
    <w:rsid w:val="00111FC4"/>
    <w:rsid w:val="0011547A"/>
    <w:rsid w:val="00117038"/>
    <w:rsid w:val="001175D1"/>
    <w:rsid w:val="00120597"/>
    <w:rsid w:val="00120894"/>
    <w:rsid w:val="00120C68"/>
    <w:rsid w:val="00121E28"/>
    <w:rsid w:val="00122B78"/>
    <w:rsid w:val="001233F0"/>
    <w:rsid w:val="001238B5"/>
    <w:rsid w:val="001243F9"/>
    <w:rsid w:val="0012496F"/>
    <w:rsid w:val="00124E7B"/>
    <w:rsid w:val="00124F90"/>
    <w:rsid w:val="0012589A"/>
    <w:rsid w:val="001258B0"/>
    <w:rsid w:val="00125E99"/>
    <w:rsid w:val="00125F46"/>
    <w:rsid w:val="00126487"/>
    <w:rsid w:val="001317E1"/>
    <w:rsid w:val="00132EA4"/>
    <w:rsid w:val="00135F03"/>
    <w:rsid w:val="001363BD"/>
    <w:rsid w:val="0014223E"/>
    <w:rsid w:val="001449A4"/>
    <w:rsid w:val="00144A59"/>
    <w:rsid w:val="001458B9"/>
    <w:rsid w:val="0014625C"/>
    <w:rsid w:val="001465A2"/>
    <w:rsid w:val="00146B30"/>
    <w:rsid w:val="00147230"/>
    <w:rsid w:val="00147284"/>
    <w:rsid w:val="00147D74"/>
    <w:rsid w:val="001500E3"/>
    <w:rsid w:val="00150D32"/>
    <w:rsid w:val="00151219"/>
    <w:rsid w:val="00152417"/>
    <w:rsid w:val="00152898"/>
    <w:rsid w:val="00154933"/>
    <w:rsid w:val="001549F3"/>
    <w:rsid w:val="00154D1D"/>
    <w:rsid w:val="001550E9"/>
    <w:rsid w:val="00157DCE"/>
    <w:rsid w:val="001601D2"/>
    <w:rsid w:val="00160516"/>
    <w:rsid w:val="001608E6"/>
    <w:rsid w:val="00162797"/>
    <w:rsid w:val="00163D93"/>
    <w:rsid w:val="00164A2B"/>
    <w:rsid w:val="00165893"/>
    <w:rsid w:val="00167228"/>
    <w:rsid w:val="00167937"/>
    <w:rsid w:val="001702F7"/>
    <w:rsid w:val="00170659"/>
    <w:rsid w:val="00171C83"/>
    <w:rsid w:val="00171E3F"/>
    <w:rsid w:val="00173101"/>
    <w:rsid w:val="00175C9C"/>
    <w:rsid w:val="00175EFF"/>
    <w:rsid w:val="00175FB9"/>
    <w:rsid w:val="00176E63"/>
    <w:rsid w:val="001770CB"/>
    <w:rsid w:val="001776B9"/>
    <w:rsid w:val="001811BA"/>
    <w:rsid w:val="0018164B"/>
    <w:rsid w:val="0018390E"/>
    <w:rsid w:val="00184DCF"/>
    <w:rsid w:val="0018569B"/>
    <w:rsid w:val="00185965"/>
    <w:rsid w:val="00185FDD"/>
    <w:rsid w:val="0018725C"/>
    <w:rsid w:val="001873FD"/>
    <w:rsid w:val="0018795E"/>
    <w:rsid w:val="00187D58"/>
    <w:rsid w:val="00192E69"/>
    <w:rsid w:val="00193A4E"/>
    <w:rsid w:val="00194168"/>
    <w:rsid w:val="0019456F"/>
    <w:rsid w:val="00196B86"/>
    <w:rsid w:val="001A0D9F"/>
    <w:rsid w:val="001A2174"/>
    <w:rsid w:val="001A23E4"/>
    <w:rsid w:val="001A4B07"/>
    <w:rsid w:val="001A5CC5"/>
    <w:rsid w:val="001A7782"/>
    <w:rsid w:val="001A7F24"/>
    <w:rsid w:val="001B06B4"/>
    <w:rsid w:val="001B0AC3"/>
    <w:rsid w:val="001B20D2"/>
    <w:rsid w:val="001B5A86"/>
    <w:rsid w:val="001B5F3A"/>
    <w:rsid w:val="001B6EDA"/>
    <w:rsid w:val="001B738D"/>
    <w:rsid w:val="001C2229"/>
    <w:rsid w:val="001C35FC"/>
    <w:rsid w:val="001C3699"/>
    <w:rsid w:val="001C626D"/>
    <w:rsid w:val="001D2725"/>
    <w:rsid w:val="001D296A"/>
    <w:rsid w:val="001D31C8"/>
    <w:rsid w:val="001D3242"/>
    <w:rsid w:val="001D3FB4"/>
    <w:rsid w:val="001D46A6"/>
    <w:rsid w:val="001D5CA2"/>
    <w:rsid w:val="001D5FB5"/>
    <w:rsid w:val="001D60A6"/>
    <w:rsid w:val="001D731C"/>
    <w:rsid w:val="001D7A03"/>
    <w:rsid w:val="001D7E20"/>
    <w:rsid w:val="001E0280"/>
    <w:rsid w:val="001E033D"/>
    <w:rsid w:val="001E156D"/>
    <w:rsid w:val="001E15B6"/>
    <w:rsid w:val="001E2129"/>
    <w:rsid w:val="001E25DA"/>
    <w:rsid w:val="001E302D"/>
    <w:rsid w:val="001E45A8"/>
    <w:rsid w:val="001E590B"/>
    <w:rsid w:val="001F0165"/>
    <w:rsid w:val="001F04AA"/>
    <w:rsid w:val="001F109B"/>
    <w:rsid w:val="001F23BA"/>
    <w:rsid w:val="001F31BD"/>
    <w:rsid w:val="001F3794"/>
    <w:rsid w:val="001F3C3C"/>
    <w:rsid w:val="001F4835"/>
    <w:rsid w:val="001F56BF"/>
    <w:rsid w:val="001F5B13"/>
    <w:rsid w:val="001F5EF4"/>
    <w:rsid w:val="001F607B"/>
    <w:rsid w:val="001F6E2C"/>
    <w:rsid w:val="0020091D"/>
    <w:rsid w:val="00201A18"/>
    <w:rsid w:val="00203E96"/>
    <w:rsid w:val="00205B04"/>
    <w:rsid w:val="00205C90"/>
    <w:rsid w:val="00207862"/>
    <w:rsid w:val="0021147C"/>
    <w:rsid w:val="0021337F"/>
    <w:rsid w:val="002136B4"/>
    <w:rsid w:val="00214783"/>
    <w:rsid w:val="002156C4"/>
    <w:rsid w:val="00217146"/>
    <w:rsid w:val="00217F77"/>
    <w:rsid w:val="00220D9F"/>
    <w:rsid w:val="00220DCE"/>
    <w:rsid w:val="00221427"/>
    <w:rsid w:val="002217AD"/>
    <w:rsid w:val="00223902"/>
    <w:rsid w:val="002318C8"/>
    <w:rsid w:val="00233A1C"/>
    <w:rsid w:val="002344AD"/>
    <w:rsid w:val="002354FC"/>
    <w:rsid w:val="00240BA1"/>
    <w:rsid w:val="00242446"/>
    <w:rsid w:val="00243938"/>
    <w:rsid w:val="00244268"/>
    <w:rsid w:val="0024473E"/>
    <w:rsid w:val="0024586B"/>
    <w:rsid w:val="002459B1"/>
    <w:rsid w:val="00245C65"/>
    <w:rsid w:val="0024726A"/>
    <w:rsid w:val="00250298"/>
    <w:rsid w:val="00251CAB"/>
    <w:rsid w:val="002527D2"/>
    <w:rsid w:val="00252F4C"/>
    <w:rsid w:val="0025318A"/>
    <w:rsid w:val="0025523C"/>
    <w:rsid w:val="00256395"/>
    <w:rsid w:val="002577CA"/>
    <w:rsid w:val="002577ED"/>
    <w:rsid w:val="00260531"/>
    <w:rsid w:val="0026125D"/>
    <w:rsid w:val="0026188F"/>
    <w:rsid w:val="002618FA"/>
    <w:rsid w:val="00262CD7"/>
    <w:rsid w:val="00263555"/>
    <w:rsid w:val="002640C9"/>
    <w:rsid w:val="002669A3"/>
    <w:rsid w:val="002672C8"/>
    <w:rsid w:val="002672E8"/>
    <w:rsid w:val="00272ABA"/>
    <w:rsid w:val="00272B0A"/>
    <w:rsid w:val="00272E55"/>
    <w:rsid w:val="002731EC"/>
    <w:rsid w:val="00273861"/>
    <w:rsid w:val="002741D3"/>
    <w:rsid w:val="00274D15"/>
    <w:rsid w:val="002754A4"/>
    <w:rsid w:val="00276B64"/>
    <w:rsid w:val="00276C1C"/>
    <w:rsid w:val="00276D3F"/>
    <w:rsid w:val="002778D3"/>
    <w:rsid w:val="00281773"/>
    <w:rsid w:val="00281A4D"/>
    <w:rsid w:val="00283C47"/>
    <w:rsid w:val="00284467"/>
    <w:rsid w:val="002904F9"/>
    <w:rsid w:val="00290E29"/>
    <w:rsid w:val="002916FF"/>
    <w:rsid w:val="00294CEB"/>
    <w:rsid w:val="00295657"/>
    <w:rsid w:val="00296C6E"/>
    <w:rsid w:val="002A1BB4"/>
    <w:rsid w:val="002A4607"/>
    <w:rsid w:val="002A54BC"/>
    <w:rsid w:val="002A6128"/>
    <w:rsid w:val="002A678C"/>
    <w:rsid w:val="002A73B0"/>
    <w:rsid w:val="002A7D79"/>
    <w:rsid w:val="002B09DA"/>
    <w:rsid w:val="002B1585"/>
    <w:rsid w:val="002B1644"/>
    <w:rsid w:val="002B41DB"/>
    <w:rsid w:val="002B56FC"/>
    <w:rsid w:val="002B70D9"/>
    <w:rsid w:val="002B7771"/>
    <w:rsid w:val="002C0707"/>
    <w:rsid w:val="002C09EC"/>
    <w:rsid w:val="002C0CF1"/>
    <w:rsid w:val="002C4350"/>
    <w:rsid w:val="002C53D1"/>
    <w:rsid w:val="002C56CB"/>
    <w:rsid w:val="002C5880"/>
    <w:rsid w:val="002C665D"/>
    <w:rsid w:val="002C7BDC"/>
    <w:rsid w:val="002D2006"/>
    <w:rsid w:val="002D2263"/>
    <w:rsid w:val="002D2C18"/>
    <w:rsid w:val="002D5CDA"/>
    <w:rsid w:val="002D5CFD"/>
    <w:rsid w:val="002D5D4D"/>
    <w:rsid w:val="002D6BC7"/>
    <w:rsid w:val="002D7CC6"/>
    <w:rsid w:val="002E05F4"/>
    <w:rsid w:val="002E1C7B"/>
    <w:rsid w:val="002E2C68"/>
    <w:rsid w:val="002E3615"/>
    <w:rsid w:val="002E3C51"/>
    <w:rsid w:val="002E505F"/>
    <w:rsid w:val="002E68B5"/>
    <w:rsid w:val="002E7D20"/>
    <w:rsid w:val="002F1A86"/>
    <w:rsid w:val="002F353B"/>
    <w:rsid w:val="002F5423"/>
    <w:rsid w:val="002F5479"/>
    <w:rsid w:val="002F5C87"/>
    <w:rsid w:val="002F60F2"/>
    <w:rsid w:val="002F615E"/>
    <w:rsid w:val="002F6CCC"/>
    <w:rsid w:val="00301AD9"/>
    <w:rsid w:val="00302F51"/>
    <w:rsid w:val="0030460A"/>
    <w:rsid w:val="00304BF6"/>
    <w:rsid w:val="00305305"/>
    <w:rsid w:val="0030598B"/>
    <w:rsid w:val="00307139"/>
    <w:rsid w:val="00307A17"/>
    <w:rsid w:val="0031292C"/>
    <w:rsid w:val="0031461A"/>
    <w:rsid w:val="00315155"/>
    <w:rsid w:val="003154EC"/>
    <w:rsid w:val="003167D2"/>
    <w:rsid w:val="0032231A"/>
    <w:rsid w:val="00323D19"/>
    <w:rsid w:val="00324CFE"/>
    <w:rsid w:val="003254F5"/>
    <w:rsid w:val="00327115"/>
    <w:rsid w:val="00327A50"/>
    <w:rsid w:val="00327B75"/>
    <w:rsid w:val="003303E0"/>
    <w:rsid w:val="00331BED"/>
    <w:rsid w:val="003322D9"/>
    <w:rsid w:val="00332D02"/>
    <w:rsid w:val="00332FD7"/>
    <w:rsid w:val="003358E1"/>
    <w:rsid w:val="00335E37"/>
    <w:rsid w:val="00337B40"/>
    <w:rsid w:val="003418B3"/>
    <w:rsid w:val="00345320"/>
    <w:rsid w:val="003454C4"/>
    <w:rsid w:val="00345750"/>
    <w:rsid w:val="003471F6"/>
    <w:rsid w:val="00350F38"/>
    <w:rsid w:val="0035104A"/>
    <w:rsid w:val="003542B4"/>
    <w:rsid w:val="003561E5"/>
    <w:rsid w:val="00356C84"/>
    <w:rsid w:val="00357833"/>
    <w:rsid w:val="003626AE"/>
    <w:rsid w:val="003631B9"/>
    <w:rsid w:val="003635AC"/>
    <w:rsid w:val="00363A2F"/>
    <w:rsid w:val="0036506B"/>
    <w:rsid w:val="00365401"/>
    <w:rsid w:val="00367CB6"/>
    <w:rsid w:val="00367D05"/>
    <w:rsid w:val="003713C1"/>
    <w:rsid w:val="00371A57"/>
    <w:rsid w:val="00371C28"/>
    <w:rsid w:val="003722B6"/>
    <w:rsid w:val="003723E0"/>
    <w:rsid w:val="003744CD"/>
    <w:rsid w:val="003749A0"/>
    <w:rsid w:val="00380E4D"/>
    <w:rsid w:val="00383541"/>
    <w:rsid w:val="00383D17"/>
    <w:rsid w:val="00385EC0"/>
    <w:rsid w:val="0038635D"/>
    <w:rsid w:val="003904CC"/>
    <w:rsid w:val="00391C0A"/>
    <w:rsid w:val="00393BB3"/>
    <w:rsid w:val="003955C3"/>
    <w:rsid w:val="00396A66"/>
    <w:rsid w:val="00397429"/>
    <w:rsid w:val="003977C3"/>
    <w:rsid w:val="003A2247"/>
    <w:rsid w:val="003A22F5"/>
    <w:rsid w:val="003A2320"/>
    <w:rsid w:val="003A25DA"/>
    <w:rsid w:val="003A37FA"/>
    <w:rsid w:val="003A3D33"/>
    <w:rsid w:val="003A7476"/>
    <w:rsid w:val="003B15E3"/>
    <w:rsid w:val="003B1DF7"/>
    <w:rsid w:val="003B26F2"/>
    <w:rsid w:val="003B40DD"/>
    <w:rsid w:val="003B4989"/>
    <w:rsid w:val="003B4A8F"/>
    <w:rsid w:val="003B53F8"/>
    <w:rsid w:val="003B6F2F"/>
    <w:rsid w:val="003B6F35"/>
    <w:rsid w:val="003C17F9"/>
    <w:rsid w:val="003C30CF"/>
    <w:rsid w:val="003C3C39"/>
    <w:rsid w:val="003C4951"/>
    <w:rsid w:val="003C4AD4"/>
    <w:rsid w:val="003D072D"/>
    <w:rsid w:val="003D13ED"/>
    <w:rsid w:val="003D320A"/>
    <w:rsid w:val="003D47C9"/>
    <w:rsid w:val="003D4C10"/>
    <w:rsid w:val="003D4EF7"/>
    <w:rsid w:val="003D514D"/>
    <w:rsid w:val="003D6CA1"/>
    <w:rsid w:val="003D790C"/>
    <w:rsid w:val="003E0F36"/>
    <w:rsid w:val="003E1E07"/>
    <w:rsid w:val="003E2D7D"/>
    <w:rsid w:val="003E3616"/>
    <w:rsid w:val="003E536D"/>
    <w:rsid w:val="003E53A3"/>
    <w:rsid w:val="003E565A"/>
    <w:rsid w:val="003E6173"/>
    <w:rsid w:val="003E6B59"/>
    <w:rsid w:val="003E6B7D"/>
    <w:rsid w:val="003F2477"/>
    <w:rsid w:val="003F2C28"/>
    <w:rsid w:val="003F2C8B"/>
    <w:rsid w:val="003F3414"/>
    <w:rsid w:val="003F5CC4"/>
    <w:rsid w:val="003F5D4D"/>
    <w:rsid w:val="003F5F83"/>
    <w:rsid w:val="003F6DC5"/>
    <w:rsid w:val="003F7378"/>
    <w:rsid w:val="0040062E"/>
    <w:rsid w:val="00400B5E"/>
    <w:rsid w:val="00402450"/>
    <w:rsid w:val="0040286C"/>
    <w:rsid w:val="00402B48"/>
    <w:rsid w:val="0040450E"/>
    <w:rsid w:val="00404980"/>
    <w:rsid w:val="004050AA"/>
    <w:rsid w:val="00405C32"/>
    <w:rsid w:val="0040673D"/>
    <w:rsid w:val="00406F33"/>
    <w:rsid w:val="00411C7B"/>
    <w:rsid w:val="00412590"/>
    <w:rsid w:val="00412597"/>
    <w:rsid w:val="00412CF3"/>
    <w:rsid w:val="0041339F"/>
    <w:rsid w:val="00413C0C"/>
    <w:rsid w:val="00413F5C"/>
    <w:rsid w:val="00415662"/>
    <w:rsid w:val="004160E3"/>
    <w:rsid w:val="0041684D"/>
    <w:rsid w:val="00416918"/>
    <w:rsid w:val="0041762A"/>
    <w:rsid w:val="00417744"/>
    <w:rsid w:val="004213D1"/>
    <w:rsid w:val="004223AA"/>
    <w:rsid w:val="00423419"/>
    <w:rsid w:val="0042496A"/>
    <w:rsid w:val="00424A2F"/>
    <w:rsid w:val="00424D78"/>
    <w:rsid w:val="00425B85"/>
    <w:rsid w:val="00425ED6"/>
    <w:rsid w:val="00426407"/>
    <w:rsid w:val="0042652A"/>
    <w:rsid w:val="00426A09"/>
    <w:rsid w:val="00427A1F"/>
    <w:rsid w:val="00432261"/>
    <w:rsid w:val="00432940"/>
    <w:rsid w:val="00435BBF"/>
    <w:rsid w:val="00437223"/>
    <w:rsid w:val="00440845"/>
    <w:rsid w:val="00441FF2"/>
    <w:rsid w:val="0044250E"/>
    <w:rsid w:val="0044326C"/>
    <w:rsid w:val="00443602"/>
    <w:rsid w:val="00443999"/>
    <w:rsid w:val="00444F2E"/>
    <w:rsid w:val="0044562E"/>
    <w:rsid w:val="004502F8"/>
    <w:rsid w:val="00450691"/>
    <w:rsid w:val="00453FCD"/>
    <w:rsid w:val="004542A1"/>
    <w:rsid w:val="00454BEB"/>
    <w:rsid w:val="004564BB"/>
    <w:rsid w:val="00460CBC"/>
    <w:rsid w:val="00460EBB"/>
    <w:rsid w:val="00461994"/>
    <w:rsid w:val="00462820"/>
    <w:rsid w:val="004637D3"/>
    <w:rsid w:val="00463F55"/>
    <w:rsid w:val="00463F8C"/>
    <w:rsid w:val="004668D4"/>
    <w:rsid w:val="00467281"/>
    <w:rsid w:val="00470A45"/>
    <w:rsid w:val="00472B6D"/>
    <w:rsid w:val="00473349"/>
    <w:rsid w:val="004736A3"/>
    <w:rsid w:val="00474F86"/>
    <w:rsid w:val="004754D9"/>
    <w:rsid w:val="004802C3"/>
    <w:rsid w:val="00480C72"/>
    <w:rsid w:val="00480F5E"/>
    <w:rsid w:val="00481771"/>
    <w:rsid w:val="0048199B"/>
    <w:rsid w:val="00485D4C"/>
    <w:rsid w:val="004860A4"/>
    <w:rsid w:val="00486C7B"/>
    <w:rsid w:val="00486EC3"/>
    <w:rsid w:val="00487E8B"/>
    <w:rsid w:val="00487EA8"/>
    <w:rsid w:val="0049017B"/>
    <w:rsid w:val="00490A63"/>
    <w:rsid w:val="0049337C"/>
    <w:rsid w:val="00495588"/>
    <w:rsid w:val="00495C5E"/>
    <w:rsid w:val="0049612F"/>
    <w:rsid w:val="00496921"/>
    <w:rsid w:val="004A2E98"/>
    <w:rsid w:val="004A3822"/>
    <w:rsid w:val="004A39B9"/>
    <w:rsid w:val="004A3E91"/>
    <w:rsid w:val="004A4EDD"/>
    <w:rsid w:val="004A63BD"/>
    <w:rsid w:val="004A7220"/>
    <w:rsid w:val="004B2D27"/>
    <w:rsid w:val="004B2E3C"/>
    <w:rsid w:val="004B321F"/>
    <w:rsid w:val="004B345A"/>
    <w:rsid w:val="004B4B50"/>
    <w:rsid w:val="004B6DAF"/>
    <w:rsid w:val="004B751B"/>
    <w:rsid w:val="004C01CB"/>
    <w:rsid w:val="004C0D88"/>
    <w:rsid w:val="004C3CA8"/>
    <w:rsid w:val="004C3F17"/>
    <w:rsid w:val="004C4195"/>
    <w:rsid w:val="004C4267"/>
    <w:rsid w:val="004C483B"/>
    <w:rsid w:val="004C496B"/>
    <w:rsid w:val="004C4D76"/>
    <w:rsid w:val="004C6620"/>
    <w:rsid w:val="004C74F3"/>
    <w:rsid w:val="004C7968"/>
    <w:rsid w:val="004D1713"/>
    <w:rsid w:val="004D22E5"/>
    <w:rsid w:val="004D39B7"/>
    <w:rsid w:val="004D7D93"/>
    <w:rsid w:val="004E0E6E"/>
    <w:rsid w:val="004E1995"/>
    <w:rsid w:val="004E231E"/>
    <w:rsid w:val="004E316E"/>
    <w:rsid w:val="004E3989"/>
    <w:rsid w:val="004E3B94"/>
    <w:rsid w:val="004E4C64"/>
    <w:rsid w:val="004E5937"/>
    <w:rsid w:val="004E616C"/>
    <w:rsid w:val="004F018C"/>
    <w:rsid w:val="004F0844"/>
    <w:rsid w:val="004F149C"/>
    <w:rsid w:val="004F1F37"/>
    <w:rsid w:val="004F20C4"/>
    <w:rsid w:val="004F21D6"/>
    <w:rsid w:val="004F235C"/>
    <w:rsid w:val="004F4BA6"/>
    <w:rsid w:val="004F556D"/>
    <w:rsid w:val="004F61B9"/>
    <w:rsid w:val="004F6923"/>
    <w:rsid w:val="004F779F"/>
    <w:rsid w:val="00500184"/>
    <w:rsid w:val="005016CD"/>
    <w:rsid w:val="00501CB2"/>
    <w:rsid w:val="00502615"/>
    <w:rsid w:val="005042BC"/>
    <w:rsid w:val="00506243"/>
    <w:rsid w:val="00512980"/>
    <w:rsid w:val="005135D8"/>
    <w:rsid w:val="00513D3B"/>
    <w:rsid w:val="00514CF0"/>
    <w:rsid w:val="00515EE5"/>
    <w:rsid w:val="005171BF"/>
    <w:rsid w:val="0052207E"/>
    <w:rsid w:val="00525BE6"/>
    <w:rsid w:val="00527ACA"/>
    <w:rsid w:val="00530069"/>
    <w:rsid w:val="00530E6B"/>
    <w:rsid w:val="00531151"/>
    <w:rsid w:val="005326A0"/>
    <w:rsid w:val="00533FC6"/>
    <w:rsid w:val="0053583A"/>
    <w:rsid w:val="00537F9B"/>
    <w:rsid w:val="005405FA"/>
    <w:rsid w:val="005421B1"/>
    <w:rsid w:val="00542675"/>
    <w:rsid w:val="005429E6"/>
    <w:rsid w:val="005430CF"/>
    <w:rsid w:val="005432A0"/>
    <w:rsid w:val="00544C05"/>
    <w:rsid w:val="005450AF"/>
    <w:rsid w:val="00546589"/>
    <w:rsid w:val="00546F32"/>
    <w:rsid w:val="00547201"/>
    <w:rsid w:val="00547EC6"/>
    <w:rsid w:val="00550963"/>
    <w:rsid w:val="00551FE7"/>
    <w:rsid w:val="00553FAF"/>
    <w:rsid w:val="005556CC"/>
    <w:rsid w:val="00555A78"/>
    <w:rsid w:val="00556632"/>
    <w:rsid w:val="005571D5"/>
    <w:rsid w:val="00562F52"/>
    <w:rsid w:val="00563162"/>
    <w:rsid w:val="005632AE"/>
    <w:rsid w:val="005632EA"/>
    <w:rsid w:val="005642BD"/>
    <w:rsid w:val="005643A0"/>
    <w:rsid w:val="005645F4"/>
    <w:rsid w:val="0056498F"/>
    <w:rsid w:val="00566A80"/>
    <w:rsid w:val="0056715A"/>
    <w:rsid w:val="005703DD"/>
    <w:rsid w:val="005704DE"/>
    <w:rsid w:val="00571AFF"/>
    <w:rsid w:val="00572308"/>
    <w:rsid w:val="00572526"/>
    <w:rsid w:val="00572A51"/>
    <w:rsid w:val="00575D64"/>
    <w:rsid w:val="00576E13"/>
    <w:rsid w:val="005810BC"/>
    <w:rsid w:val="005812AD"/>
    <w:rsid w:val="00582E37"/>
    <w:rsid w:val="00582F45"/>
    <w:rsid w:val="00583FAC"/>
    <w:rsid w:val="00585301"/>
    <w:rsid w:val="00586275"/>
    <w:rsid w:val="005878E2"/>
    <w:rsid w:val="00587C80"/>
    <w:rsid w:val="00587E3C"/>
    <w:rsid w:val="00590324"/>
    <w:rsid w:val="00590EEE"/>
    <w:rsid w:val="005916D0"/>
    <w:rsid w:val="00591C2E"/>
    <w:rsid w:val="00591D4D"/>
    <w:rsid w:val="00592178"/>
    <w:rsid w:val="005937B2"/>
    <w:rsid w:val="005938E5"/>
    <w:rsid w:val="00595CAA"/>
    <w:rsid w:val="0059633A"/>
    <w:rsid w:val="00597E7F"/>
    <w:rsid w:val="005A018B"/>
    <w:rsid w:val="005A4844"/>
    <w:rsid w:val="005A55D9"/>
    <w:rsid w:val="005A5CCF"/>
    <w:rsid w:val="005A5EA9"/>
    <w:rsid w:val="005A6D9D"/>
    <w:rsid w:val="005A78C7"/>
    <w:rsid w:val="005B147F"/>
    <w:rsid w:val="005B2FAF"/>
    <w:rsid w:val="005B3363"/>
    <w:rsid w:val="005B4127"/>
    <w:rsid w:val="005B4590"/>
    <w:rsid w:val="005B46B3"/>
    <w:rsid w:val="005B4EAF"/>
    <w:rsid w:val="005B5CF1"/>
    <w:rsid w:val="005B64A7"/>
    <w:rsid w:val="005B69E7"/>
    <w:rsid w:val="005C0A42"/>
    <w:rsid w:val="005C1971"/>
    <w:rsid w:val="005C22D2"/>
    <w:rsid w:val="005C251E"/>
    <w:rsid w:val="005C5368"/>
    <w:rsid w:val="005C7471"/>
    <w:rsid w:val="005D032E"/>
    <w:rsid w:val="005D0661"/>
    <w:rsid w:val="005D09BB"/>
    <w:rsid w:val="005D17DB"/>
    <w:rsid w:val="005D2C26"/>
    <w:rsid w:val="005D51A4"/>
    <w:rsid w:val="005D539B"/>
    <w:rsid w:val="005D53ED"/>
    <w:rsid w:val="005D6321"/>
    <w:rsid w:val="005D66C2"/>
    <w:rsid w:val="005D6F34"/>
    <w:rsid w:val="005E005E"/>
    <w:rsid w:val="005E0C40"/>
    <w:rsid w:val="005E17C2"/>
    <w:rsid w:val="005E2DF9"/>
    <w:rsid w:val="005E2F64"/>
    <w:rsid w:val="005E362F"/>
    <w:rsid w:val="005E4CE0"/>
    <w:rsid w:val="005E5FF3"/>
    <w:rsid w:val="005E69DD"/>
    <w:rsid w:val="005E6E36"/>
    <w:rsid w:val="005E7D7F"/>
    <w:rsid w:val="005F09B9"/>
    <w:rsid w:val="005F0B88"/>
    <w:rsid w:val="005F149B"/>
    <w:rsid w:val="005F2B24"/>
    <w:rsid w:val="005F30B4"/>
    <w:rsid w:val="005F398F"/>
    <w:rsid w:val="005F4110"/>
    <w:rsid w:val="005F4174"/>
    <w:rsid w:val="005F4F92"/>
    <w:rsid w:val="005F623B"/>
    <w:rsid w:val="0060063F"/>
    <w:rsid w:val="00600A8B"/>
    <w:rsid w:val="00600AEC"/>
    <w:rsid w:val="006014E9"/>
    <w:rsid w:val="006020D8"/>
    <w:rsid w:val="0060244E"/>
    <w:rsid w:val="006029A1"/>
    <w:rsid w:val="00603E60"/>
    <w:rsid w:val="006040DE"/>
    <w:rsid w:val="00604D04"/>
    <w:rsid w:val="00604D7F"/>
    <w:rsid w:val="00605E70"/>
    <w:rsid w:val="00606347"/>
    <w:rsid w:val="00610156"/>
    <w:rsid w:val="00610E89"/>
    <w:rsid w:val="0061139B"/>
    <w:rsid w:val="00611A6B"/>
    <w:rsid w:val="00611B9A"/>
    <w:rsid w:val="00612165"/>
    <w:rsid w:val="00612693"/>
    <w:rsid w:val="00615DB5"/>
    <w:rsid w:val="00616A7F"/>
    <w:rsid w:val="00616CD8"/>
    <w:rsid w:val="0061795A"/>
    <w:rsid w:val="00617D58"/>
    <w:rsid w:val="006200E7"/>
    <w:rsid w:val="006216E7"/>
    <w:rsid w:val="00621924"/>
    <w:rsid w:val="00623F0C"/>
    <w:rsid w:val="00624C96"/>
    <w:rsid w:val="00625858"/>
    <w:rsid w:val="00625B70"/>
    <w:rsid w:val="00627D87"/>
    <w:rsid w:val="00631F71"/>
    <w:rsid w:val="00632C5A"/>
    <w:rsid w:val="00633FF7"/>
    <w:rsid w:val="006343B3"/>
    <w:rsid w:val="00636DD9"/>
    <w:rsid w:val="0064120B"/>
    <w:rsid w:val="00641229"/>
    <w:rsid w:val="0064128C"/>
    <w:rsid w:val="0064242B"/>
    <w:rsid w:val="00643F85"/>
    <w:rsid w:val="006454BE"/>
    <w:rsid w:val="0064642F"/>
    <w:rsid w:val="00650015"/>
    <w:rsid w:val="00650A51"/>
    <w:rsid w:val="006527E6"/>
    <w:rsid w:val="00653E1C"/>
    <w:rsid w:val="00654552"/>
    <w:rsid w:val="006546A2"/>
    <w:rsid w:val="0065550F"/>
    <w:rsid w:val="00655ACA"/>
    <w:rsid w:val="00655D79"/>
    <w:rsid w:val="00660510"/>
    <w:rsid w:val="006617C1"/>
    <w:rsid w:val="006625C1"/>
    <w:rsid w:val="0066282F"/>
    <w:rsid w:val="00662D44"/>
    <w:rsid w:val="00663781"/>
    <w:rsid w:val="006646BB"/>
    <w:rsid w:val="00664DFE"/>
    <w:rsid w:val="00665925"/>
    <w:rsid w:val="00665B91"/>
    <w:rsid w:val="006665D7"/>
    <w:rsid w:val="006666F6"/>
    <w:rsid w:val="00666784"/>
    <w:rsid w:val="0066759D"/>
    <w:rsid w:val="00667D71"/>
    <w:rsid w:val="0067085A"/>
    <w:rsid w:val="00670945"/>
    <w:rsid w:val="00670DB6"/>
    <w:rsid w:val="00673290"/>
    <w:rsid w:val="00676447"/>
    <w:rsid w:val="00681C74"/>
    <w:rsid w:val="00682061"/>
    <w:rsid w:val="00683A58"/>
    <w:rsid w:val="00684161"/>
    <w:rsid w:val="00686498"/>
    <w:rsid w:val="00686EF7"/>
    <w:rsid w:val="006902AF"/>
    <w:rsid w:val="006903E2"/>
    <w:rsid w:val="00690783"/>
    <w:rsid w:val="00692D27"/>
    <w:rsid w:val="00692ED0"/>
    <w:rsid w:val="006930C4"/>
    <w:rsid w:val="006934D0"/>
    <w:rsid w:val="0069381A"/>
    <w:rsid w:val="00694892"/>
    <w:rsid w:val="006949F9"/>
    <w:rsid w:val="00694C67"/>
    <w:rsid w:val="00695C43"/>
    <w:rsid w:val="00695FCA"/>
    <w:rsid w:val="0069725A"/>
    <w:rsid w:val="00697742"/>
    <w:rsid w:val="006A122C"/>
    <w:rsid w:val="006A1863"/>
    <w:rsid w:val="006A1F75"/>
    <w:rsid w:val="006A31C1"/>
    <w:rsid w:val="006A7047"/>
    <w:rsid w:val="006A7D90"/>
    <w:rsid w:val="006B2EF1"/>
    <w:rsid w:val="006B372D"/>
    <w:rsid w:val="006B3746"/>
    <w:rsid w:val="006B3C7E"/>
    <w:rsid w:val="006B43C8"/>
    <w:rsid w:val="006B45B2"/>
    <w:rsid w:val="006B5276"/>
    <w:rsid w:val="006C04A1"/>
    <w:rsid w:val="006C0CB8"/>
    <w:rsid w:val="006C1E24"/>
    <w:rsid w:val="006C269E"/>
    <w:rsid w:val="006C2DBE"/>
    <w:rsid w:val="006C75C2"/>
    <w:rsid w:val="006C7C2F"/>
    <w:rsid w:val="006D050E"/>
    <w:rsid w:val="006D1327"/>
    <w:rsid w:val="006D1937"/>
    <w:rsid w:val="006D227B"/>
    <w:rsid w:val="006D2A38"/>
    <w:rsid w:val="006D3896"/>
    <w:rsid w:val="006D39A8"/>
    <w:rsid w:val="006D3A4B"/>
    <w:rsid w:val="006D5347"/>
    <w:rsid w:val="006D5B56"/>
    <w:rsid w:val="006D6708"/>
    <w:rsid w:val="006D6F24"/>
    <w:rsid w:val="006D6FD3"/>
    <w:rsid w:val="006E0337"/>
    <w:rsid w:val="006E0C4D"/>
    <w:rsid w:val="006E1BF2"/>
    <w:rsid w:val="006E2BFA"/>
    <w:rsid w:val="006E441E"/>
    <w:rsid w:val="006E67D7"/>
    <w:rsid w:val="006E7E2A"/>
    <w:rsid w:val="006F0A2D"/>
    <w:rsid w:val="006F1296"/>
    <w:rsid w:val="006F1BA7"/>
    <w:rsid w:val="006F2B79"/>
    <w:rsid w:val="006F3F73"/>
    <w:rsid w:val="006F4ED1"/>
    <w:rsid w:val="006F5C42"/>
    <w:rsid w:val="006F6414"/>
    <w:rsid w:val="006F7C73"/>
    <w:rsid w:val="006F7DCD"/>
    <w:rsid w:val="006F7EDD"/>
    <w:rsid w:val="00702DFD"/>
    <w:rsid w:val="00704862"/>
    <w:rsid w:val="007056D1"/>
    <w:rsid w:val="007069C0"/>
    <w:rsid w:val="00707136"/>
    <w:rsid w:val="00710338"/>
    <w:rsid w:val="00710A71"/>
    <w:rsid w:val="00710DAB"/>
    <w:rsid w:val="00710F8D"/>
    <w:rsid w:val="007111D0"/>
    <w:rsid w:val="00712A89"/>
    <w:rsid w:val="00713024"/>
    <w:rsid w:val="00713161"/>
    <w:rsid w:val="0071333C"/>
    <w:rsid w:val="00713CEA"/>
    <w:rsid w:val="007149E3"/>
    <w:rsid w:val="00714E29"/>
    <w:rsid w:val="00715E05"/>
    <w:rsid w:val="00717880"/>
    <w:rsid w:val="00717E8D"/>
    <w:rsid w:val="007211F1"/>
    <w:rsid w:val="00722541"/>
    <w:rsid w:val="007227E5"/>
    <w:rsid w:val="0072362F"/>
    <w:rsid w:val="00726C95"/>
    <w:rsid w:val="00727DCA"/>
    <w:rsid w:val="00730175"/>
    <w:rsid w:val="0073029C"/>
    <w:rsid w:val="00730525"/>
    <w:rsid w:val="00731B79"/>
    <w:rsid w:val="00733C40"/>
    <w:rsid w:val="00735EEA"/>
    <w:rsid w:val="00736CAE"/>
    <w:rsid w:val="00736D34"/>
    <w:rsid w:val="007374B3"/>
    <w:rsid w:val="00740771"/>
    <w:rsid w:val="007411B6"/>
    <w:rsid w:val="007422C3"/>
    <w:rsid w:val="00743664"/>
    <w:rsid w:val="00743AC0"/>
    <w:rsid w:val="00745542"/>
    <w:rsid w:val="00745B0A"/>
    <w:rsid w:val="00745C18"/>
    <w:rsid w:val="00745C5F"/>
    <w:rsid w:val="00750488"/>
    <w:rsid w:val="00750DB7"/>
    <w:rsid w:val="00751A4B"/>
    <w:rsid w:val="00755B0F"/>
    <w:rsid w:val="007560F2"/>
    <w:rsid w:val="00756C55"/>
    <w:rsid w:val="007572DA"/>
    <w:rsid w:val="0076023C"/>
    <w:rsid w:val="0076054D"/>
    <w:rsid w:val="00761C9B"/>
    <w:rsid w:val="007640AB"/>
    <w:rsid w:val="0076429A"/>
    <w:rsid w:val="0076438B"/>
    <w:rsid w:val="007649DC"/>
    <w:rsid w:val="00764C36"/>
    <w:rsid w:val="0076777C"/>
    <w:rsid w:val="00767AED"/>
    <w:rsid w:val="00770103"/>
    <w:rsid w:val="007710A4"/>
    <w:rsid w:val="00772791"/>
    <w:rsid w:val="0077340E"/>
    <w:rsid w:val="0077349A"/>
    <w:rsid w:val="007738C3"/>
    <w:rsid w:val="00775405"/>
    <w:rsid w:val="007768BF"/>
    <w:rsid w:val="007769BC"/>
    <w:rsid w:val="00777501"/>
    <w:rsid w:val="00780202"/>
    <w:rsid w:val="00780BB6"/>
    <w:rsid w:val="007815D7"/>
    <w:rsid w:val="007826AF"/>
    <w:rsid w:val="007826F1"/>
    <w:rsid w:val="0078335D"/>
    <w:rsid w:val="007833E7"/>
    <w:rsid w:val="00783B21"/>
    <w:rsid w:val="007843A3"/>
    <w:rsid w:val="00784ABC"/>
    <w:rsid w:val="00785DFC"/>
    <w:rsid w:val="007876F9"/>
    <w:rsid w:val="0078770D"/>
    <w:rsid w:val="00787FBB"/>
    <w:rsid w:val="00790FFB"/>
    <w:rsid w:val="00791417"/>
    <w:rsid w:val="00792616"/>
    <w:rsid w:val="0079548B"/>
    <w:rsid w:val="00796447"/>
    <w:rsid w:val="00796779"/>
    <w:rsid w:val="007971DD"/>
    <w:rsid w:val="007974E5"/>
    <w:rsid w:val="00797636"/>
    <w:rsid w:val="0079774C"/>
    <w:rsid w:val="00797B4F"/>
    <w:rsid w:val="00797CEC"/>
    <w:rsid w:val="007A02CF"/>
    <w:rsid w:val="007A0D8D"/>
    <w:rsid w:val="007A2673"/>
    <w:rsid w:val="007A29CB"/>
    <w:rsid w:val="007A2AD2"/>
    <w:rsid w:val="007A339A"/>
    <w:rsid w:val="007A3A69"/>
    <w:rsid w:val="007A3B91"/>
    <w:rsid w:val="007A494B"/>
    <w:rsid w:val="007A4C7D"/>
    <w:rsid w:val="007A568B"/>
    <w:rsid w:val="007A5FB9"/>
    <w:rsid w:val="007A635B"/>
    <w:rsid w:val="007A6B63"/>
    <w:rsid w:val="007A7F50"/>
    <w:rsid w:val="007B100E"/>
    <w:rsid w:val="007B147D"/>
    <w:rsid w:val="007B1F83"/>
    <w:rsid w:val="007B2D5B"/>
    <w:rsid w:val="007B33C6"/>
    <w:rsid w:val="007B4140"/>
    <w:rsid w:val="007B5BDA"/>
    <w:rsid w:val="007B5EBC"/>
    <w:rsid w:val="007B682F"/>
    <w:rsid w:val="007B6E89"/>
    <w:rsid w:val="007B70E1"/>
    <w:rsid w:val="007B7288"/>
    <w:rsid w:val="007B7AE8"/>
    <w:rsid w:val="007C0997"/>
    <w:rsid w:val="007C0A8C"/>
    <w:rsid w:val="007C1CDD"/>
    <w:rsid w:val="007C2646"/>
    <w:rsid w:val="007C2F83"/>
    <w:rsid w:val="007C4136"/>
    <w:rsid w:val="007C4CA7"/>
    <w:rsid w:val="007C7AEA"/>
    <w:rsid w:val="007D0088"/>
    <w:rsid w:val="007D0D53"/>
    <w:rsid w:val="007D2CEE"/>
    <w:rsid w:val="007D3EA5"/>
    <w:rsid w:val="007D5FB4"/>
    <w:rsid w:val="007D64C0"/>
    <w:rsid w:val="007D6526"/>
    <w:rsid w:val="007D6E9A"/>
    <w:rsid w:val="007E0BDF"/>
    <w:rsid w:val="007E0C57"/>
    <w:rsid w:val="007E2DDC"/>
    <w:rsid w:val="007E6F9C"/>
    <w:rsid w:val="007E6FEF"/>
    <w:rsid w:val="007F1F7E"/>
    <w:rsid w:val="007F21D8"/>
    <w:rsid w:val="007F355F"/>
    <w:rsid w:val="007F64EA"/>
    <w:rsid w:val="007F6576"/>
    <w:rsid w:val="007F76BD"/>
    <w:rsid w:val="008002D3"/>
    <w:rsid w:val="00801371"/>
    <w:rsid w:val="00801463"/>
    <w:rsid w:val="008016D8"/>
    <w:rsid w:val="00801884"/>
    <w:rsid w:val="008024DF"/>
    <w:rsid w:val="00803DC6"/>
    <w:rsid w:val="008056E4"/>
    <w:rsid w:val="0080570B"/>
    <w:rsid w:val="00805FDC"/>
    <w:rsid w:val="00806707"/>
    <w:rsid w:val="008101F8"/>
    <w:rsid w:val="00810337"/>
    <w:rsid w:val="00810CF2"/>
    <w:rsid w:val="008117D0"/>
    <w:rsid w:val="00811CCB"/>
    <w:rsid w:val="008144EF"/>
    <w:rsid w:val="00814E16"/>
    <w:rsid w:val="00815C83"/>
    <w:rsid w:val="0082003F"/>
    <w:rsid w:val="008208BA"/>
    <w:rsid w:val="0082107F"/>
    <w:rsid w:val="00824483"/>
    <w:rsid w:val="0082469E"/>
    <w:rsid w:val="00824C6E"/>
    <w:rsid w:val="00827844"/>
    <w:rsid w:val="00830C56"/>
    <w:rsid w:val="00830F62"/>
    <w:rsid w:val="008319E0"/>
    <w:rsid w:val="00831F56"/>
    <w:rsid w:val="00834A4D"/>
    <w:rsid w:val="00834CB9"/>
    <w:rsid w:val="00835B1F"/>
    <w:rsid w:val="00835D9D"/>
    <w:rsid w:val="00835EAA"/>
    <w:rsid w:val="00835FF0"/>
    <w:rsid w:val="00836318"/>
    <w:rsid w:val="00836DDB"/>
    <w:rsid w:val="0084060D"/>
    <w:rsid w:val="008407EF"/>
    <w:rsid w:val="0084149E"/>
    <w:rsid w:val="008422EF"/>
    <w:rsid w:val="0084285B"/>
    <w:rsid w:val="0084390B"/>
    <w:rsid w:val="0084451C"/>
    <w:rsid w:val="008445CB"/>
    <w:rsid w:val="00844802"/>
    <w:rsid w:val="00844D0C"/>
    <w:rsid w:val="008469CF"/>
    <w:rsid w:val="00846FDF"/>
    <w:rsid w:val="008475B5"/>
    <w:rsid w:val="00850CD2"/>
    <w:rsid w:val="0085245D"/>
    <w:rsid w:val="0085252E"/>
    <w:rsid w:val="00852A99"/>
    <w:rsid w:val="00853C60"/>
    <w:rsid w:val="00855835"/>
    <w:rsid w:val="00855F57"/>
    <w:rsid w:val="00857498"/>
    <w:rsid w:val="008603CF"/>
    <w:rsid w:val="00860E07"/>
    <w:rsid w:val="0086159C"/>
    <w:rsid w:val="00861F25"/>
    <w:rsid w:val="008621FC"/>
    <w:rsid w:val="008640DE"/>
    <w:rsid w:val="00866305"/>
    <w:rsid w:val="00866C04"/>
    <w:rsid w:val="00867272"/>
    <w:rsid w:val="0086779B"/>
    <w:rsid w:val="008706A8"/>
    <w:rsid w:val="00872A10"/>
    <w:rsid w:val="00874524"/>
    <w:rsid w:val="0087561C"/>
    <w:rsid w:val="008812A8"/>
    <w:rsid w:val="00881D77"/>
    <w:rsid w:val="008829C7"/>
    <w:rsid w:val="00882E35"/>
    <w:rsid w:val="00883B32"/>
    <w:rsid w:val="00884F14"/>
    <w:rsid w:val="008860B1"/>
    <w:rsid w:val="00887347"/>
    <w:rsid w:val="008916AD"/>
    <w:rsid w:val="008920F8"/>
    <w:rsid w:val="00892112"/>
    <w:rsid w:val="00893210"/>
    <w:rsid w:val="00893318"/>
    <w:rsid w:val="0089374C"/>
    <w:rsid w:val="00896641"/>
    <w:rsid w:val="00896B4D"/>
    <w:rsid w:val="00896E1E"/>
    <w:rsid w:val="00897BAF"/>
    <w:rsid w:val="008A012E"/>
    <w:rsid w:val="008A0DD7"/>
    <w:rsid w:val="008A105E"/>
    <w:rsid w:val="008A1762"/>
    <w:rsid w:val="008A2E69"/>
    <w:rsid w:val="008A4136"/>
    <w:rsid w:val="008A424A"/>
    <w:rsid w:val="008A4282"/>
    <w:rsid w:val="008A4DD8"/>
    <w:rsid w:val="008A56F1"/>
    <w:rsid w:val="008A5B47"/>
    <w:rsid w:val="008A5D2E"/>
    <w:rsid w:val="008A71D8"/>
    <w:rsid w:val="008A739B"/>
    <w:rsid w:val="008B18D9"/>
    <w:rsid w:val="008B1B2E"/>
    <w:rsid w:val="008B1E29"/>
    <w:rsid w:val="008B2B24"/>
    <w:rsid w:val="008B2C7D"/>
    <w:rsid w:val="008B5452"/>
    <w:rsid w:val="008B562C"/>
    <w:rsid w:val="008B57BB"/>
    <w:rsid w:val="008B5D42"/>
    <w:rsid w:val="008B6057"/>
    <w:rsid w:val="008B6C26"/>
    <w:rsid w:val="008C13F9"/>
    <w:rsid w:val="008C164C"/>
    <w:rsid w:val="008C503B"/>
    <w:rsid w:val="008C637C"/>
    <w:rsid w:val="008C70B1"/>
    <w:rsid w:val="008C7F1C"/>
    <w:rsid w:val="008D1960"/>
    <w:rsid w:val="008D2858"/>
    <w:rsid w:val="008D350D"/>
    <w:rsid w:val="008D4230"/>
    <w:rsid w:val="008D6A89"/>
    <w:rsid w:val="008E22EB"/>
    <w:rsid w:val="008E2B1C"/>
    <w:rsid w:val="008E4046"/>
    <w:rsid w:val="008E443E"/>
    <w:rsid w:val="008E48B1"/>
    <w:rsid w:val="008F031D"/>
    <w:rsid w:val="008F09C5"/>
    <w:rsid w:val="008F16BB"/>
    <w:rsid w:val="008F4EFD"/>
    <w:rsid w:val="008F5925"/>
    <w:rsid w:val="008F647B"/>
    <w:rsid w:val="009002DB"/>
    <w:rsid w:val="00901F43"/>
    <w:rsid w:val="0090235C"/>
    <w:rsid w:val="0090257F"/>
    <w:rsid w:val="0090654F"/>
    <w:rsid w:val="00906B63"/>
    <w:rsid w:val="00906BCE"/>
    <w:rsid w:val="009074F4"/>
    <w:rsid w:val="00911B36"/>
    <w:rsid w:val="0091260A"/>
    <w:rsid w:val="00913D19"/>
    <w:rsid w:val="00914BD6"/>
    <w:rsid w:val="00914DB7"/>
    <w:rsid w:val="009151C1"/>
    <w:rsid w:val="00915C36"/>
    <w:rsid w:val="00915D64"/>
    <w:rsid w:val="00915E34"/>
    <w:rsid w:val="00917EB3"/>
    <w:rsid w:val="00923946"/>
    <w:rsid w:val="009241FF"/>
    <w:rsid w:val="009244F8"/>
    <w:rsid w:val="00924A24"/>
    <w:rsid w:val="0092514F"/>
    <w:rsid w:val="0092527E"/>
    <w:rsid w:val="00925D49"/>
    <w:rsid w:val="00926BF8"/>
    <w:rsid w:val="00931AA7"/>
    <w:rsid w:val="00932B72"/>
    <w:rsid w:val="0093377A"/>
    <w:rsid w:val="00933B45"/>
    <w:rsid w:val="00934BBA"/>
    <w:rsid w:val="00935CE8"/>
    <w:rsid w:val="00935D7D"/>
    <w:rsid w:val="0093607A"/>
    <w:rsid w:val="0093725A"/>
    <w:rsid w:val="0093764E"/>
    <w:rsid w:val="009376E4"/>
    <w:rsid w:val="00937DC0"/>
    <w:rsid w:val="00940008"/>
    <w:rsid w:val="0094035E"/>
    <w:rsid w:val="00941186"/>
    <w:rsid w:val="0094351C"/>
    <w:rsid w:val="00943B94"/>
    <w:rsid w:val="00944A52"/>
    <w:rsid w:val="009462C1"/>
    <w:rsid w:val="00947138"/>
    <w:rsid w:val="009477AC"/>
    <w:rsid w:val="009514BF"/>
    <w:rsid w:val="009521D0"/>
    <w:rsid w:val="00954B77"/>
    <w:rsid w:val="0095547C"/>
    <w:rsid w:val="00956FB0"/>
    <w:rsid w:val="0095704D"/>
    <w:rsid w:val="00957973"/>
    <w:rsid w:val="009608E0"/>
    <w:rsid w:val="0096155A"/>
    <w:rsid w:val="00962618"/>
    <w:rsid w:val="00963037"/>
    <w:rsid w:val="00963104"/>
    <w:rsid w:val="009632A9"/>
    <w:rsid w:val="0096426D"/>
    <w:rsid w:val="0096467C"/>
    <w:rsid w:val="009647CE"/>
    <w:rsid w:val="0096484B"/>
    <w:rsid w:val="009653E5"/>
    <w:rsid w:val="009678D1"/>
    <w:rsid w:val="00967CD8"/>
    <w:rsid w:val="00967E14"/>
    <w:rsid w:val="0097249B"/>
    <w:rsid w:val="0097299C"/>
    <w:rsid w:val="00972A75"/>
    <w:rsid w:val="00972DEB"/>
    <w:rsid w:val="00973B17"/>
    <w:rsid w:val="00973D63"/>
    <w:rsid w:val="00975E97"/>
    <w:rsid w:val="0097719B"/>
    <w:rsid w:val="00982938"/>
    <w:rsid w:val="00985175"/>
    <w:rsid w:val="0098518F"/>
    <w:rsid w:val="00985F1E"/>
    <w:rsid w:val="00991503"/>
    <w:rsid w:val="00991AB5"/>
    <w:rsid w:val="0099201E"/>
    <w:rsid w:val="00992102"/>
    <w:rsid w:val="00992320"/>
    <w:rsid w:val="00992812"/>
    <w:rsid w:val="00994EB2"/>
    <w:rsid w:val="00995649"/>
    <w:rsid w:val="00995C0C"/>
    <w:rsid w:val="00995C3F"/>
    <w:rsid w:val="0099605D"/>
    <w:rsid w:val="009A01ED"/>
    <w:rsid w:val="009A023B"/>
    <w:rsid w:val="009A1283"/>
    <w:rsid w:val="009A13E0"/>
    <w:rsid w:val="009A2597"/>
    <w:rsid w:val="009A311D"/>
    <w:rsid w:val="009A326F"/>
    <w:rsid w:val="009A50E8"/>
    <w:rsid w:val="009A6788"/>
    <w:rsid w:val="009B03BC"/>
    <w:rsid w:val="009B0445"/>
    <w:rsid w:val="009B062A"/>
    <w:rsid w:val="009B293D"/>
    <w:rsid w:val="009B3EBF"/>
    <w:rsid w:val="009B44BD"/>
    <w:rsid w:val="009B7673"/>
    <w:rsid w:val="009C1356"/>
    <w:rsid w:val="009C2DD1"/>
    <w:rsid w:val="009C4878"/>
    <w:rsid w:val="009C5007"/>
    <w:rsid w:val="009C53FA"/>
    <w:rsid w:val="009C62F5"/>
    <w:rsid w:val="009C7CC7"/>
    <w:rsid w:val="009D1616"/>
    <w:rsid w:val="009D234C"/>
    <w:rsid w:val="009D250A"/>
    <w:rsid w:val="009D35A6"/>
    <w:rsid w:val="009D55B0"/>
    <w:rsid w:val="009D6128"/>
    <w:rsid w:val="009E0CE3"/>
    <w:rsid w:val="009E1952"/>
    <w:rsid w:val="009E1BAF"/>
    <w:rsid w:val="009E2FCD"/>
    <w:rsid w:val="009E5F50"/>
    <w:rsid w:val="009E7D9F"/>
    <w:rsid w:val="009F1441"/>
    <w:rsid w:val="009F25BF"/>
    <w:rsid w:val="009F2996"/>
    <w:rsid w:val="009F3E74"/>
    <w:rsid w:val="009F5D55"/>
    <w:rsid w:val="009F635A"/>
    <w:rsid w:val="009F6B4A"/>
    <w:rsid w:val="009F795D"/>
    <w:rsid w:val="00A004B0"/>
    <w:rsid w:val="00A00B20"/>
    <w:rsid w:val="00A00FF9"/>
    <w:rsid w:val="00A03588"/>
    <w:rsid w:val="00A051D8"/>
    <w:rsid w:val="00A05EA3"/>
    <w:rsid w:val="00A066A6"/>
    <w:rsid w:val="00A075A0"/>
    <w:rsid w:val="00A075BA"/>
    <w:rsid w:val="00A07A03"/>
    <w:rsid w:val="00A07B90"/>
    <w:rsid w:val="00A07BC8"/>
    <w:rsid w:val="00A07EC0"/>
    <w:rsid w:val="00A07FB9"/>
    <w:rsid w:val="00A101DA"/>
    <w:rsid w:val="00A10243"/>
    <w:rsid w:val="00A1032D"/>
    <w:rsid w:val="00A115E3"/>
    <w:rsid w:val="00A12DB9"/>
    <w:rsid w:val="00A12E79"/>
    <w:rsid w:val="00A12E7E"/>
    <w:rsid w:val="00A143B4"/>
    <w:rsid w:val="00A15424"/>
    <w:rsid w:val="00A15717"/>
    <w:rsid w:val="00A15910"/>
    <w:rsid w:val="00A2064C"/>
    <w:rsid w:val="00A206C4"/>
    <w:rsid w:val="00A20D58"/>
    <w:rsid w:val="00A2184E"/>
    <w:rsid w:val="00A21F5F"/>
    <w:rsid w:val="00A2244E"/>
    <w:rsid w:val="00A231F0"/>
    <w:rsid w:val="00A234AE"/>
    <w:rsid w:val="00A2449C"/>
    <w:rsid w:val="00A251B5"/>
    <w:rsid w:val="00A25662"/>
    <w:rsid w:val="00A25B4B"/>
    <w:rsid w:val="00A26381"/>
    <w:rsid w:val="00A27D1E"/>
    <w:rsid w:val="00A336E6"/>
    <w:rsid w:val="00A34B35"/>
    <w:rsid w:val="00A34D7A"/>
    <w:rsid w:val="00A34E36"/>
    <w:rsid w:val="00A3696B"/>
    <w:rsid w:val="00A37E19"/>
    <w:rsid w:val="00A4041C"/>
    <w:rsid w:val="00A407F3"/>
    <w:rsid w:val="00A413AA"/>
    <w:rsid w:val="00A41411"/>
    <w:rsid w:val="00A419C5"/>
    <w:rsid w:val="00A41E1C"/>
    <w:rsid w:val="00A42C71"/>
    <w:rsid w:val="00A4321B"/>
    <w:rsid w:val="00A43E0A"/>
    <w:rsid w:val="00A44721"/>
    <w:rsid w:val="00A45949"/>
    <w:rsid w:val="00A45E0A"/>
    <w:rsid w:val="00A50363"/>
    <w:rsid w:val="00A50B02"/>
    <w:rsid w:val="00A50FB1"/>
    <w:rsid w:val="00A5114D"/>
    <w:rsid w:val="00A52A7B"/>
    <w:rsid w:val="00A53616"/>
    <w:rsid w:val="00A55940"/>
    <w:rsid w:val="00A55DBA"/>
    <w:rsid w:val="00A568BC"/>
    <w:rsid w:val="00A56E0B"/>
    <w:rsid w:val="00A600AB"/>
    <w:rsid w:val="00A60116"/>
    <w:rsid w:val="00A61A1C"/>
    <w:rsid w:val="00A637E8"/>
    <w:rsid w:val="00A63910"/>
    <w:rsid w:val="00A64724"/>
    <w:rsid w:val="00A67001"/>
    <w:rsid w:val="00A67A68"/>
    <w:rsid w:val="00A67E62"/>
    <w:rsid w:val="00A70B3C"/>
    <w:rsid w:val="00A71368"/>
    <w:rsid w:val="00A719C5"/>
    <w:rsid w:val="00A722E0"/>
    <w:rsid w:val="00A72901"/>
    <w:rsid w:val="00A731A4"/>
    <w:rsid w:val="00A7341F"/>
    <w:rsid w:val="00A75A06"/>
    <w:rsid w:val="00A77483"/>
    <w:rsid w:val="00A77B75"/>
    <w:rsid w:val="00A77EA9"/>
    <w:rsid w:val="00A815AB"/>
    <w:rsid w:val="00A8195B"/>
    <w:rsid w:val="00A82E5D"/>
    <w:rsid w:val="00A83FCB"/>
    <w:rsid w:val="00A84145"/>
    <w:rsid w:val="00A856BA"/>
    <w:rsid w:val="00A85836"/>
    <w:rsid w:val="00A85F2E"/>
    <w:rsid w:val="00A8619D"/>
    <w:rsid w:val="00A86860"/>
    <w:rsid w:val="00A9007A"/>
    <w:rsid w:val="00A90FB3"/>
    <w:rsid w:val="00A918FF"/>
    <w:rsid w:val="00A9190E"/>
    <w:rsid w:val="00A91DC6"/>
    <w:rsid w:val="00A93EAB"/>
    <w:rsid w:val="00A9680E"/>
    <w:rsid w:val="00A96CF9"/>
    <w:rsid w:val="00AA1261"/>
    <w:rsid w:val="00AA1FC1"/>
    <w:rsid w:val="00AA3181"/>
    <w:rsid w:val="00AA4C9A"/>
    <w:rsid w:val="00AA4DF4"/>
    <w:rsid w:val="00AA51A2"/>
    <w:rsid w:val="00AA5DDA"/>
    <w:rsid w:val="00AA6F76"/>
    <w:rsid w:val="00AA7290"/>
    <w:rsid w:val="00AB2174"/>
    <w:rsid w:val="00AB2223"/>
    <w:rsid w:val="00AB3E93"/>
    <w:rsid w:val="00AB4B98"/>
    <w:rsid w:val="00AB4BE1"/>
    <w:rsid w:val="00AB5225"/>
    <w:rsid w:val="00AB681A"/>
    <w:rsid w:val="00AB6B78"/>
    <w:rsid w:val="00AC39FE"/>
    <w:rsid w:val="00AC4873"/>
    <w:rsid w:val="00AC4881"/>
    <w:rsid w:val="00AC667B"/>
    <w:rsid w:val="00AC7B3A"/>
    <w:rsid w:val="00AD0AFD"/>
    <w:rsid w:val="00AD1272"/>
    <w:rsid w:val="00AD1426"/>
    <w:rsid w:val="00AD1B0A"/>
    <w:rsid w:val="00AD20FA"/>
    <w:rsid w:val="00AD45B0"/>
    <w:rsid w:val="00AD49D6"/>
    <w:rsid w:val="00AD6E71"/>
    <w:rsid w:val="00AE03C7"/>
    <w:rsid w:val="00AE0440"/>
    <w:rsid w:val="00AE0E75"/>
    <w:rsid w:val="00AE1C4B"/>
    <w:rsid w:val="00AE22B0"/>
    <w:rsid w:val="00AE2421"/>
    <w:rsid w:val="00AE2EF2"/>
    <w:rsid w:val="00AE3104"/>
    <w:rsid w:val="00AE36BD"/>
    <w:rsid w:val="00AE52B8"/>
    <w:rsid w:val="00AE649D"/>
    <w:rsid w:val="00AE6538"/>
    <w:rsid w:val="00AE6EAD"/>
    <w:rsid w:val="00AF115E"/>
    <w:rsid w:val="00AF15D2"/>
    <w:rsid w:val="00AF30A2"/>
    <w:rsid w:val="00AF3161"/>
    <w:rsid w:val="00AF320C"/>
    <w:rsid w:val="00AF3426"/>
    <w:rsid w:val="00AF395B"/>
    <w:rsid w:val="00AF5326"/>
    <w:rsid w:val="00AF5343"/>
    <w:rsid w:val="00AF534A"/>
    <w:rsid w:val="00AF626E"/>
    <w:rsid w:val="00AF6637"/>
    <w:rsid w:val="00AF67BC"/>
    <w:rsid w:val="00AF6D39"/>
    <w:rsid w:val="00AF7048"/>
    <w:rsid w:val="00AF79E1"/>
    <w:rsid w:val="00B01B02"/>
    <w:rsid w:val="00B020D1"/>
    <w:rsid w:val="00B0347A"/>
    <w:rsid w:val="00B03723"/>
    <w:rsid w:val="00B04413"/>
    <w:rsid w:val="00B05346"/>
    <w:rsid w:val="00B05621"/>
    <w:rsid w:val="00B06219"/>
    <w:rsid w:val="00B06928"/>
    <w:rsid w:val="00B109BC"/>
    <w:rsid w:val="00B11D2B"/>
    <w:rsid w:val="00B123F6"/>
    <w:rsid w:val="00B13337"/>
    <w:rsid w:val="00B13E2D"/>
    <w:rsid w:val="00B15D6A"/>
    <w:rsid w:val="00B16C6B"/>
    <w:rsid w:val="00B16E20"/>
    <w:rsid w:val="00B17809"/>
    <w:rsid w:val="00B2104D"/>
    <w:rsid w:val="00B210E7"/>
    <w:rsid w:val="00B213CF"/>
    <w:rsid w:val="00B21C19"/>
    <w:rsid w:val="00B22289"/>
    <w:rsid w:val="00B25EF3"/>
    <w:rsid w:val="00B2717F"/>
    <w:rsid w:val="00B2720A"/>
    <w:rsid w:val="00B27A98"/>
    <w:rsid w:val="00B30A9B"/>
    <w:rsid w:val="00B313BD"/>
    <w:rsid w:val="00B31441"/>
    <w:rsid w:val="00B31978"/>
    <w:rsid w:val="00B31FEE"/>
    <w:rsid w:val="00B32302"/>
    <w:rsid w:val="00B323E6"/>
    <w:rsid w:val="00B33158"/>
    <w:rsid w:val="00B33CBC"/>
    <w:rsid w:val="00B34482"/>
    <w:rsid w:val="00B35729"/>
    <w:rsid w:val="00B35E87"/>
    <w:rsid w:val="00B36EDC"/>
    <w:rsid w:val="00B4073B"/>
    <w:rsid w:val="00B40A20"/>
    <w:rsid w:val="00B41FEB"/>
    <w:rsid w:val="00B432A8"/>
    <w:rsid w:val="00B432B2"/>
    <w:rsid w:val="00B45272"/>
    <w:rsid w:val="00B4594E"/>
    <w:rsid w:val="00B45AEE"/>
    <w:rsid w:val="00B508FB"/>
    <w:rsid w:val="00B50E09"/>
    <w:rsid w:val="00B516D6"/>
    <w:rsid w:val="00B516DB"/>
    <w:rsid w:val="00B516F9"/>
    <w:rsid w:val="00B524D0"/>
    <w:rsid w:val="00B52E09"/>
    <w:rsid w:val="00B53284"/>
    <w:rsid w:val="00B539FB"/>
    <w:rsid w:val="00B541AA"/>
    <w:rsid w:val="00B54AF6"/>
    <w:rsid w:val="00B61118"/>
    <w:rsid w:val="00B62797"/>
    <w:rsid w:val="00B62A45"/>
    <w:rsid w:val="00B62A49"/>
    <w:rsid w:val="00B63BE7"/>
    <w:rsid w:val="00B6421E"/>
    <w:rsid w:val="00B6570D"/>
    <w:rsid w:val="00B6698B"/>
    <w:rsid w:val="00B66ABF"/>
    <w:rsid w:val="00B66C22"/>
    <w:rsid w:val="00B67C5A"/>
    <w:rsid w:val="00B70A82"/>
    <w:rsid w:val="00B70AF1"/>
    <w:rsid w:val="00B7169E"/>
    <w:rsid w:val="00B72EDA"/>
    <w:rsid w:val="00B73A13"/>
    <w:rsid w:val="00B73AA8"/>
    <w:rsid w:val="00B73B16"/>
    <w:rsid w:val="00B73F2F"/>
    <w:rsid w:val="00B74707"/>
    <w:rsid w:val="00B750A6"/>
    <w:rsid w:val="00B75A46"/>
    <w:rsid w:val="00B76D5E"/>
    <w:rsid w:val="00B77DF8"/>
    <w:rsid w:val="00B77EC2"/>
    <w:rsid w:val="00B81DEB"/>
    <w:rsid w:val="00B82238"/>
    <w:rsid w:val="00B82864"/>
    <w:rsid w:val="00B8354A"/>
    <w:rsid w:val="00B848F0"/>
    <w:rsid w:val="00B84E6C"/>
    <w:rsid w:val="00B84FA7"/>
    <w:rsid w:val="00B87F71"/>
    <w:rsid w:val="00B908D9"/>
    <w:rsid w:val="00B934B6"/>
    <w:rsid w:val="00B95CF2"/>
    <w:rsid w:val="00B96E17"/>
    <w:rsid w:val="00B97161"/>
    <w:rsid w:val="00B971BD"/>
    <w:rsid w:val="00BA0269"/>
    <w:rsid w:val="00BA13D8"/>
    <w:rsid w:val="00BA45DE"/>
    <w:rsid w:val="00BA58A7"/>
    <w:rsid w:val="00BA5EB2"/>
    <w:rsid w:val="00BA7D6D"/>
    <w:rsid w:val="00BB1001"/>
    <w:rsid w:val="00BB2876"/>
    <w:rsid w:val="00BB385C"/>
    <w:rsid w:val="00BB4187"/>
    <w:rsid w:val="00BB5611"/>
    <w:rsid w:val="00BB613A"/>
    <w:rsid w:val="00BC099B"/>
    <w:rsid w:val="00BC1E74"/>
    <w:rsid w:val="00BC4349"/>
    <w:rsid w:val="00BC4A5F"/>
    <w:rsid w:val="00BC4E02"/>
    <w:rsid w:val="00BC52A0"/>
    <w:rsid w:val="00BC5451"/>
    <w:rsid w:val="00BC61B8"/>
    <w:rsid w:val="00BC77F1"/>
    <w:rsid w:val="00BD0356"/>
    <w:rsid w:val="00BD0A03"/>
    <w:rsid w:val="00BD169B"/>
    <w:rsid w:val="00BD2622"/>
    <w:rsid w:val="00BD2C07"/>
    <w:rsid w:val="00BD453F"/>
    <w:rsid w:val="00BD478D"/>
    <w:rsid w:val="00BD705D"/>
    <w:rsid w:val="00BD7DFD"/>
    <w:rsid w:val="00BE0F6F"/>
    <w:rsid w:val="00BE1514"/>
    <w:rsid w:val="00BE1A8E"/>
    <w:rsid w:val="00BE2270"/>
    <w:rsid w:val="00BE2509"/>
    <w:rsid w:val="00BE305A"/>
    <w:rsid w:val="00BE3097"/>
    <w:rsid w:val="00BE38AC"/>
    <w:rsid w:val="00BE48DB"/>
    <w:rsid w:val="00BE7050"/>
    <w:rsid w:val="00BF1246"/>
    <w:rsid w:val="00BF3B54"/>
    <w:rsid w:val="00BF5829"/>
    <w:rsid w:val="00BF5905"/>
    <w:rsid w:val="00BF5E1C"/>
    <w:rsid w:val="00BF6582"/>
    <w:rsid w:val="00C0044D"/>
    <w:rsid w:val="00C02154"/>
    <w:rsid w:val="00C03591"/>
    <w:rsid w:val="00C03795"/>
    <w:rsid w:val="00C03BC9"/>
    <w:rsid w:val="00C0404D"/>
    <w:rsid w:val="00C042C2"/>
    <w:rsid w:val="00C047A4"/>
    <w:rsid w:val="00C04C4D"/>
    <w:rsid w:val="00C05EA2"/>
    <w:rsid w:val="00C0647A"/>
    <w:rsid w:val="00C06FB3"/>
    <w:rsid w:val="00C115F3"/>
    <w:rsid w:val="00C118BE"/>
    <w:rsid w:val="00C12313"/>
    <w:rsid w:val="00C13BE8"/>
    <w:rsid w:val="00C16186"/>
    <w:rsid w:val="00C162BF"/>
    <w:rsid w:val="00C16798"/>
    <w:rsid w:val="00C16DC9"/>
    <w:rsid w:val="00C170AF"/>
    <w:rsid w:val="00C170FC"/>
    <w:rsid w:val="00C173DA"/>
    <w:rsid w:val="00C2079B"/>
    <w:rsid w:val="00C20EE8"/>
    <w:rsid w:val="00C21240"/>
    <w:rsid w:val="00C2147A"/>
    <w:rsid w:val="00C216BE"/>
    <w:rsid w:val="00C218EF"/>
    <w:rsid w:val="00C22875"/>
    <w:rsid w:val="00C22EE8"/>
    <w:rsid w:val="00C230C6"/>
    <w:rsid w:val="00C23828"/>
    <w:rsid w:val="00C245A0"/>
    <w:rsid w:val="00C24C57"/>
    <w:rsid w:val="00C2544E"/>
    <w:rsid w:val="00C25AB5"/>
    <w:rsid w:val="00C276A5"/>
    <w:rsid w:val="00C30052"/>
    <w:rsid w:val="00C308E7"/>
    <w:rsid w:val="00C30A3F"/>
    <w:rsid w:val="00C30B6A"/>
    <w:rsid w:val="00C31432"/>
    <w:rsid w:val="00C32080"/>
    <w:rsid w:val="00C33526"/>
    <w:rsid w:val="00C35DB3"/>
    <w:rsid w:val="00C409E4"/>
    <w:rsid w:val="00C40BF0"/>
    <w:rsid w:val="00C40C4D"/>
    <w:rsid w:val="00C419B0"/>
    <w:rsid w:val="00C427BF"/>
    <w:rsid w:val="00C42EFB"/>
    <w:rsid w:val="00C469F1"/>
    <w:rsid w:val="00C46E7C"/>
    <w:rsid w:val="00C47BCE"/>
    <w:rsid w:val="00C508E3"/>
    <w:rsid w:val="00C529A5"/>
    <w:rsid w:val="00C538F9"/>
    <w:rsid w:val="00C56100"/>
    <w:rsid w:val="00C57291"/>
    <w:rsid w:val="00C57A74"/>
    <w:rsid w:val="00C57F98"/>
    <w:rsid w:val="00C60EE9"/>
    <w:rsid w:val="00C61396"/>
    <w:rsid w:val="00C62425"/>
    <w:rsid w:val="00C64D11"/>
    <w:rsid w:val="00C6626F"/>
    <w:rsid w:val="00C6663A"/>
    <w:rsid w:val="00C66DDA"/>
    <w:rsid w:val="00C672FC"/>
    <w:rsid w:val="00C679A4"/>
    <w:rsid w:val="00C70B93"/>
    <w:rsid w:val="00C7164F"/>
    <w:rsid w:val="00C75B0E"/>
    <w:rsid w:val="00C776EE"/>
    <w:rsid w:val="00C81727"/>
    <w:rsid w:val="00C81933"/>
    <w:rsid w:val="00C82577"/>
    <w:rsid w:val="00C83701"/>
    <w:rsid w:val="00C83F72"/>
    <w:rsid w:val="00C843E4"/>
    <w:rsid w:val="00C84C39"/>
    <w:rsid w:val="00C86920"/>
    <w:rsid w:val="00C86DC4"/>
    <w:rsid w:val="00C875E3"/>
    <w:rsid w:val="00C87644"/>
    <w:rsid w:val="00C92F88"/>
    <w:rsid w:val="00C9323C"/>
    <w:rsid w:val="00C93BFD"/>
    <w:rsid w:val="00C95734"/>
    <w:rsid w:val="00C95F3E"/>
    <w:rsid w:val="00C96652"/>
    <w:rsid w:val="00C96FA8"/>
    <w:rsid w:val="00CA1AFE"/>
    <w:rsid w:val="00CA3365"/>
    <w:rsid w:val="00CA4DA1"/>
    <w:rsid w:val="00CA5552"/>
    <w:rsid w:val="00CA5D7F"/>
    <w:rsid w:val="00CA6146"/>
    <w:rsid w:val="00CA6E3D"/>
    <w:rsid w:val="00CB0D16"/>
    <w:rsid w:val="00CB1512"/>
    <w:rsid w:val="00CB1936"/>
    <w:rsid w:val="00CB2A58"/>
    <w:rsid w:val="00CB2CED"/>
    <w:rsid w:val="00CB31C0"/>
    <w:rsid w:val="00CB4A67"/>
    <w:rsid w:val="00CB7084"/>
    <w:rsid w:val="00CC054F"/>
    <w:rsid w:val="00CC1FF8"/>
    <w:rsid w:val="00CC3F37"/>
    <w:rsid w:val="00CC4214"/>
    <w:rsid w:val="00CC6588"/>
    <w:rsid w:val="00CC65E1"/>
    <w:rsid w:val="00CC6672"/>
    <w:rsid w:val="00CC70D8"/>
    <w:rsid w:val="00CC7174"/>
    <w:rsid w:val="00CC7ED2"/>
    <w:rsid w:val="00CD0DCC"/>
    <w:rsid w:val="00CD3FFE"/>
    <w:rsid w:val="00CD4A88"/>
    <w:rsid w:val="00CD76D6"/>
    <w:rsid w:val="00CD7EEF"/>
    <w:rsid w:val="00CE0180"/>
    <w:rsid w:val="00CE0528"/>
    <w:rsid w:val="00CE1905"/>
    <w:rsid w:val="00CE218D"/>
    <w:rsid w:val="00CE3E0F"/>
    <w:rsid w:val="00CE4330"/>
    <w:rsid w:val="00CE6AF5"/>
    <w:rsid w:val="00CF093A"/>
    <w:rsid w:val="00CF0EB9"/>
    <w:rsid w:val="00CF1059"/>
    <w:rsid w:val="00CF1423"/>
    <w:rsid w:val="00CF1E44"/>
    <w:rsid w:val="00CF28B9"/>
    <w:rsid w:val="00CF3A78"/>
    <w:rsid w:val="00CF4812"/>
    <w:rsid w:val="00CF57F9"/>
    <w:rsid w:val="00CF6084"/>
    <w:rsid w:val="00CF7B9E"/>
    <w:rsid w:val="00CF7EE1"/>
    <w:rsid w:val="00CF7EED"/>
    <w:rsid w:val="00D034F3"/>
    <w:rsid w:val="00D03DC3"/>
    <w:rsid w:val="00D04FFD"/>
    <w:rsid w:val="00D0718D"/>
    <w:rsid w:val="00D10D09"/>
    <w:rsid w:val="00D11170"/>
    <w:rsid w:val="00D11BD7"/>
    <w:rsid w:val="00D11EDA"/>
    <w:rsid w:val="00D131B6"/>
    <w:rsid w:val="00D1356E"/>
    <w:rsid w:val="00D15627"/>
    <w:rsid w:val="00D162FE"/>
    <w:rsid w:val="00D16E9C"/>
    <w:rsid w:val="00D210B8"/>
    <w:rsid w:val="00D2206B"/>
    <w:rsid w:val="00D224BE"/>
    <w:rsid w:val="00D264D4"/>
    <w:rsid w:val="00D271DB"/>
    <w:rsid w:val="00D27E58"/>
    <w:rsid w:val="00D30773"/>
    <w:rsid w:val="00D31DC9"/>
    <w:rsid w:val="00D33057"/>
    <w:rsid w:val="00D34463"/>
    <w:rsid w:val="00D3545B"/>
    <w:rsid w:val="00D36952"/>
    <w:rsid w:val="00D36CBF"/>
    <w:rsid w:val="00D372B4"/>
    <w:rsid w:val="00D37B83"/>
    <w:rsid w:val="00D37BBF"/>
    <w:rsid w:val="00D37F0F"/>
    <w:rsid w:val="00D37FD5"/>
    <w:rsid w:val="00D4522B"/>
    <w:rsid w:val="00D45756"/>
    <w:rsid w:val="00D45D7B"/>
    <w:rsid w:val="00D45E4E"/>
    <w:rsid w:val="00D5006E"/>
    <w:rsid w:val="00D52014"/>
    <w:rsid w:val="00D52C7A"/>
    <w:rsid w:val="00D53292"/>
    <w:rsid w:val="00D53EDD"/>
    <w:rsid w:val="00D54B24"/>
    <w:rsid w:val="00D55218"/>
    <w:rsid w:val="00D55A92"/>
    <w:rsid w:val="00D56292"/>
    <w:rsid w:val="00D56A46"/>
    <w:rsid w:val="00D574A9"/>
    <w:rsid w:val="00D574AF"/>
    <w:rsid w:val="00D609B3"/>
    <w:rsid w:val="00D60D69"/>
    <w:rsid w:val="00D62A3B"/>
    <w:rsid w:val="00D62B8A"/>
    <w:rsid w:val="00D637D8"/>
    <w:rsid w:val="00D64F21"/>
    <w:rsid w:val="00D65B2A"/>
    <w:rsid w:val="00D65E77"/>
    <w:rsid w:val="00D67414"/>
    <w:rsid w:val="00D702FE"/>
    <w:rsid w:val="00D70992"/>
    <w:rsid w:val="00D7123E"/>
    <w:rsid w:val="00D715F2"/>
    <w:rsid w:val="00D71C2A"/>
    <w:rsid w:val="00D731BB"/>
    <w:rsid w:val="00D742D0"/>
    <w:rsid w:val="00D74347"/>
    <w:rsid w:val="00D7489B"/>
    <w:rsid w:val="00D8039C"/>
    <w:rsid w:val="00D80CD8"/>
    <w:rsid w:val="00D81217"/>
    <w:rsid w:val="00D81BAA"/>
    <w:rsid w:val="00D83E3A"/>
    <w:rsid w:val="00D84261"/>
    <w:rsid w:val="00D85109"/>
    <w:rsid w:val="00D85E44"/>
    <w:rsid w:val="00D864C3"/>
    <w:rsid w:val="00D87455"/>
    <w:rsid w:val="00D87F11"/>
    <w:rsid w:val="00D90521"/>
    <w:rsid w:val="00D90B35"/>
    <w:rsid w:val="00D91F93"/>
    <w:rsid w:val="00D931D8"/>
    <w:rsid w:val="00D947F3"/>
    <w:rsid w:val="00D94FFD"/>
    <w:rsid w:val="00D9570E"/>
    <w:rsid w:val="00D96B35"/>
    <w:rsid w:val="00D97133"/>
    <w:rsid w:val="00D971F3"/>
    <w:rsid w:val="00DA04D4"/>
    <w:rsid w:val="00DA0922"/>
    <w:rsid w:val="00DA198B"/>
    <w:rsid w:val="00DA24AD"/>
    <w:rsid w:val="00DA501E"/>
    <w:rsid w:val="00DA679E"/>
    <w:rsid w:val="00DB0EF5"/>
    <w:rsid w:val="00DB182C"/>
    <w:rsid w:val="00DB203D"/>
    <w:rsid w:val="00DB2935"/>
    <w:rsid w:val="00DB3541"/>
    <w:rsid w:val="00DB3B04"/>
    <w:rsid w:val="00DB4608"/>
    <w:rsid w:val="00DB4C53"/>
    <w:rsid w:val="00DB5795"/>
    <w:rsid w:val="00DB58A9"/>
    <w:rsid w:val="00DC30FD"/>
    <w:rsid w:val="00DC3318"/>
    <w:rsid w:val="00DC38C1"/>
    <w:rsid w:val="00DC54DD"/>
    <w:rsid w:val="00DC79E0"/>
    <w:rsid w:val="00DC7C55"/>
    <w:rsid w:val="00DD0BFD"/>
    <w:rsid w:val="00DD12BC"/>
    <w:rsid w:val="00DD23DC"/>
    <w:rsid w:val="00DD30F8"/>
    <w:rsid w:val="00DD3469"/>
    <w:rsid w:val="00DD4F2C"/>
    <w:rsid w:val="00DD6524"/>
    <w:rsid w:val="00DD6C73"/>
    <w:rsid w:val="00DD7198"/>
    <w:rsid w:val="00DD7379"/>
    <w:rsid w:val="00DE051C"/>
    <w:rsid w:val="00DE0BBB"/>
    <w:rsid w:val="00DE4D57"/>
    <w:rsid w:val="00DE5100"/>
    <w:rsid w:val="00DE53FA"/>
    <w:rsid w:val="00DE5451"/>
    <w:rsid w:val="00DE54B0"/>
    <w:rsid w:val="00DE575F"/>
    <w:rsid w:val="00DE6FB8"/>
    <w:rsid w:val="00DE7591"/>
    <w:rsid w:val="00DE772B"/>
    <w:rsid w:val="00DE7A45"/>
    <w:rsid w:val="00DF01AD"/>
    <w:rsid w:val="00DF12A3"/>
    <w:rsid w:val="00DF18E7"/>
    <w:rsid w:val="00DF42DB"/>
    <w:rsid w:val="00DF5AA4"/>
    <w:rsid w:val="00DF6426"/>
    <w:rsid w:val="00DF6EAA"/>
    <w:rsid w:val="00DF7140"/>
    <w:rsid w:val="00E00A2F"/>
    <w:rsid w:val="00E029D7"/>
    <w:rsid w:val="00E03F87"/>
    <w:rsid w:val="00E04A19"/>
    <w:rsid w:val="00E05878"/>
    <w:rsid w:val="00E07132"/>
    <w:rsid w:val="00E076D8"/>
    <w:rsid w:val="00E07A0A"/>
    <w:rsid w:val="00E1000E"/>
    <w:rsid w:val="00E10EBD"/>
    <w:rsid w:val="00E110A9"/>
    <w:rsid w:val="00E14ABB"/>
    <w:rsid w:val="00E1674E"/>
    <w:rsid w:val="00E1682C"/>
    <w:rsid w:val="00E17240"/>
    <w:rsid w:val="00E175B1"/>
    <w:rsid w:val="00E2139D"/>
    <w:rsid w:val="00E21D4B"/>
    <w:rsid w:val="00E24C06"/>
    <w:rsid w:val="00E3049F"/>
    <w:rsid w:val="00E309F4"/>
    <w:rsid w:val="00E31042"/>
    <w:rsid w:val="00E33A1F"/>
    <w:rsid w:val="00E33B16"/>
    <w:rsid w:val="00E35AE1"/>
    <w:rsid w:val="00E371F7"/>
    <w:rsid w:val="00E37391"/>
    <w:rsid w:val="00E410AD"/>
    <w:rsid w:val="00E41D9B"/>
    <w:rsid w:val="00E4387F"/>
    <w:rsid w:val="00E4544E"/>
    <w:rsid w:val="00E45AF9"/>
    <w:rsid w:val="00E46653"/>
    <w:rsid w:val="00E46C20"/>
    <w:rsid w:val="00E47961"/>
    <w:rsid w:val="00E5018C"/>
    <w:rsid w:val="00E503C9"/>
    <w:rsid w:val="00E5054B"/>
    <w:rsid w:val="00E50FE8"/>
    <w:rsid w:val="00E510A1"/>
    <w:rsid w:val="00E523CB"/>
    <w:rsid w:val="00E52E5F"/>
    <w:rsid w:val="00E53A6D"/>
    <w:rsid w:val="00E55849"/>
    <w:rsid w:val="00E56953"/>
    <w:rsid w:val="00E5724D"/>
    <w:rsid w:val="00E60CF6"/>
    <w:rsid w:val="00E617BD"/>
    <w:rsid w:val="00E6264A"/>
    <w:rsid w:val="00E63556"/>
    <w:rsid w:val="00E637F6"/>
    <w:rsid w:val="00E63842"/>
    <w:rsid w:val="00E65073"/>
    <w:rsid w:val="00E66D9D"/>
    <w:rsid w:val="00E703F1"/>
    <w:rsid w:val="00E70CC4"/>
    <w:rsid w:val="00E714E2"/>
    <w:rsid w:val="00E719D7"/>
    <w:rsid w:val="00E73B3F"/>
    <w:rsid w:val="00E73B97"/>
    <w:rsid w:val="00E74086"/>
    <w:rsid w:val="00E74243"/>
    <w:rsid w:val="00E75EC7"/>
    <w:rsid w:val="00E77D42"/>
    <w:rsid w:val="00E808F2"/>
    <w:rsid w:val="00E80BEE"/>
    <w:rsid w:val="00E80CC2"/>
    <w:rsid w:val="00E83368"/>
    <w:rsid w:val="00E8349F"/>
    <w:rsid w:val="00E83888"/>
    <w:rsid w:val="00E846F9"/>
    <w:rsid w:val="00E84D55"/>
    <w:rsid w:val="00E85504"/>
    <w:rsid w:val="00E863CF"/>
    <w:rsid w:val="00E87166"/>
    <w:rsid w:val="00E877B9"/>
    <w:rsid w:val="00E87959"/>
    <w:rsid w:val="00E87E51"/>
    <w:rsid w:val="00E901A3"/>
    <w:rsid w:val="00E9067C"/>
    <w:rsid w:val="00E907DC"/>
    <w:rsid w:val="00E90B03"/>
    <w:rsid w:val="00E9110D"/>
    <w:rsid w:val="00E91497"/>
    <w:rsid w:val="00E91D14"/>
    <w:rsid w:val="00E923F8"/>
    <w:rsid w:val="00E938CA"/>
    <w:rsid w:val="00E95816"/>
    <w:rsid w:val="00E9644A"/>
    <w:rsid w:val="00E97592"/>
    <w:rsid w:val="00E97C1D"/>
    <w:rsid w:val="00EA06A7"/>
    <w:rsid w:val="00EA131F"/>
    <w:rsid w:val="00EA16F2"/>
    <w:rsid w:val="00EA3930"/>
    <w:rsid w:val="00EA3C86"/>
    <w:rsid w:val="00EA422B"/>
    <w:rsid w:val="00EA4C25"/>
    <w:rsid w:val="00EA61C8"/>
    <w:rsid w:val="00EA68B9"/>
    <w:rsid w:val="00EA79FA"/>
    <w:rsid w:val="00EB0898"/>
    <w:rsid w:val="00EB0A52"/>
    <w:rsid w:val="00EB0BFF"/>
    <w:rsid w:val="00EB108A"/>
    <w:rsid w:val="00EB321D"/>
    <w:rsid w:val="00EB3EA0"/>
    <w:rsid w:val="00EB5C8A"/>
    <w:rsid w:val="00EB6174"/>
    <w:rsid w:val="00EB698A"/>
    <w:rsid w:val="00EB6C3F"/>
    <w:rsid w:val="00EB7C44"/>
    <w:rsid w:val="00EC0354"/>
    <w:rsid w:val="00EC472C"/>
    <w:rsid w:val="00EC48C0"/>
    <w:rsid w:val="00EC6302"/>
    <w:rsid w:val="00EC65E8"/>
    <w:rsid w:val="00EC707B"/>
    <w:rsid w:val="00EC7D97"/>
    <w:rsid w:val="00ED0793"/>
    <w:rsid w:val="00ED0E83"/>
    <w:rsid w:val="00ED1ECB"/>
    <w:rsid w:val="00ED3F9A"/>
    <w:rsid w:val="00ED454B"/>
    <w:rsid w:val="00ED58F2"/>
    <w:rsid w:val="00ED5EE9"/>
    <w:rsid w:val="00EE0927"/>
    <w:rsid w:val="00EE0A03"/>
    <w:rsid w:val="00EE0FF1"/>
    <w:rsid w:val="00EE11B0"/>
    <w:rsid w:val="00EE218C"/>
    <w:rsid w:val="00EE2DCA"/>
    <w:rsid w:val="00EE37A4"/>
    <w:rsid w:val="00EE3B06"/>
    <w:rsid w:val="00EE409F"/>
    <w:rsid w:val="00EE497B"/>
    <w:rsid w:val="00EE557F"/>
    <w:rsid w:val="00EE5BAA"/>
    <w:rsid w:val="00EE770E"/>
    <w:rsid w:val="00EF11DA"/>
    <w:rsid w:val="00EF1C02"/>
    <w:rsid w:val="00EF1C83"/>
    <w:rsid w:val="00EF1F2E"/>
    <w:rsid w:val="00EF2201"/>
    <w:rsid w:val="00EF2FF9"/>
    <w:rsid w:val="00EF54F8"/>
    <w:rsid w:val="00EF61DF"/>
    <w:rsid w:val="00EF6382"/>
    <w:rsid w:val="00EF6B79"/>
    <w:rsid w:val="00EF6F5A"/>
    <w:rsid w:val="00EF703C"/>
    <w:rsid w:val="00EF73DB"/>
    <w:rsid w:val="00F0080A"/>
    <w:rsid w:val="00F00C74"/>
    <w:rsid w:val="00F01979"/>
    <w:rsid w:val="00F01B61"/>
    <w:rsid w:val="00F02390"/>
    <w:rsid w:val="00F02FB6"/>
    <w:rsid w:val="00F040A3"/>
    <w:rsid w:val="00F05A68"/>
    <w:rsid w:val="00F072BB"/>
    <w:rsid w:val="00F07D62"/>
    <w:rsid w:val="00F10235"/>
    <w:rsid w:val="00F118BA"/>
    <w:rsid w:val="00F153FB"/>
    <w:rsid w:val="00F16CEC"/>
    <w:rsid w:val="00F17203"/>
    <w:rsid w:val="00F17BDF"/>
    <w:rsid w:val="00F21738"/>
    <w:rsid w:val="00F220F3"/>
    <w:rsid w:val="00F221ED"/>
    <w:rsid w:val="00F2248B"/>
    <w:rsid w:val="00F24986"/>
    <w:rsid w:val="00F24E67"/>
    <w:rsid w:val="00F258EB"/>
    <w:rsid w:val="00F2757E"/>
    <w:rsid w:val="00F30D08"/>
    <w:rsid w:val="00F30E0A"/>
    <w:rsid w:val="00F31349"/>
    <w:rsid w:val="00F3139C"/>
    <w:rsid w:val="00F32A8D"/>
    <w:rsid w:val="00F3340E"/>
    <w:rsid w:val="00F33A32"/>
    <w:rsid w:val="00F33DFA"/>
    <w:rsid w:val="00F3463A"/>
    <w:rsid w:val="00F34AAE"/>
    <w:rsid w:val="00F369CA"/>
    <w:rsid w:val="00F37BDD"/>
    <w:rsid w:val="00F40294"/>
    <w:rsid w:val="00F40D7B"/>
    <w:rsid w:val="00F40E8C"/>
    <w:rsid w:val="00F423C5"/>
    <w:rsid w:val="00F42DD2"/>
    <w:rsid w:val="00F43E07"/>
    <w:rsid w:val="00F445DE"/>
    <w:rsid w:val="00F44E74"/>
    <w:rsid w:val="00F470A5"/>
    <w:rsid w:val="00F534DF"/>
    <w:rsid w:val="00F53B06"/>
    <w:rsid w:val="00F56B2C"/>
    <w:rsid w:val="00F5792D"/>
    <w:rsid w:val="00F57F74"/>
    <w:rsid w:val="00F6150F"/>
    <w:rsid w:val="00F62359"/>
    <w:rsid w:val="00F6369D"/>
    <w:rsid w:val="00F64288"/>
    <w:rsid w:val="00F64837"/>
    <w:rsid w:val="00F64EA0"/>
    <w:rsid w:val="00F65148"/>
    <w:rsid w:val="00F666F2"/>
    <w:rsid w:val="00F701B2"/>
    <w:rsid w:val="00F716A6"/>
    <w:rsid w:val="00F7273D"/>
    <w:rsid w:val="00F73B2A"/>
    <w:rsid w:val="00F74310"/>
    <w:rsid w:val="00F76AD5"/>
    <w:rsid w:val="00F77C97"/>
    <w:rsid w:val="00F8252E"/>
    <w:rsid w:val="00F82781"/>
    <w:rsid w:val="00F833D4"/>
    <w:rsid w:val="00F838B0"/>
    <w:rsid w:val="00F83B3D"/>
    <w:rsid w:val="00F8512F"/>
    <w:rsid w:val="00F865C7"/>
    <w:rsid w:val="00F872C7"/>
    <w:rsid w:val="00F87914"/>
    <w:rsid w:val="00F87E68"/>
    <w:rsid w:val="00F903B9"/>
    <w:rsid w:val="00F90B59"/>
    <w:rsid w:val="00F91E87"/>
    <w:rsid w:val="00F93527"/>
    <w:rsid w:val="00F9451E"/>
    <w:rsid w:val="00F95836"/>
    <w:rsid w:val="00F96BA5"/>
    <w:rsid w:val="00FA1642"/>
    <w:rsid w:val="00FA5B45"/>
    <w:rsid w:val="00FA784E"/>
    <w:rsid w:val="00FB1161"/>
    <w:rsid w:val="00FB13AC"/>
    <w:rsid w:val="00FB18BF"/>
    <w:rsid w:val="00FB20DD"/>
    <w:rsid w:val="00FB2752"/>
    <w:rsid w:val="00FB3046"/>
    <w:rsid w:val="00FB3144"/>
    <w:rsid w:val="00FB4C2C"/>
    <w:rsid w:val="00FB5160"/>
    <w:rsid w:val="00FC4154"/>
    <w:rsid w:val="00FD1A27"/>
    <w:rsid w:val="00FD27AB"/>
    <w:rsid w:val="00FD551F"/>
    <w:rsid w:val="00FD5702"/>
    <w:rsid w:val="00FD5874"/>
    <w:rsid w:val="00FD619C"/>
    <w:rsid w:val="00FD694B"/>
    <w:rsid w:val="00FD6A5D"/>
    <w:rsid w:val="00FD720F"/>
    <w:rsid w:val="00FD7226"/>
    <w:rsid w:val="00FD77BE"/>
    <w:rsid w:val="00FE0919"/>
    <w:rsid w:val="00FE11F4"/>
    <w:rsid w:val="00FE2DBA"/>
    <w:rsid w:val="00FE33AD"/>
    <w:rsid w:val="00FE3446"/>
    <w:rsid w:val="00FE563D"/>
    <w:rsid w:val="00FE5E34"/>
    <w:rsid w:val="00FE7054"/>
    <w:rsid w:val="00FF140C"/>
    <w:rsid w:val="00FF2016"/>
    <w:rsid w:val="00FF3A48"/>
    <w:rsid w:val="00FF470A"/>
    <w:rsid w:val="00FF4B46"/>
    <w:rsid w:val="00FF6F3D"/>
    <w:rsid w:val="00FF771F"/>
    <w:rsid w:val="00FF7C13"/>
    <w:rsid w:val="06266F78"/>
    <w:rsid w:val="091047B3"/>
    <w:rsid w:val="0C69675D"/>
    <w:rsid w:val="126A27AF"/>
    <w:rsid w:val="176D30F5"/>
    <w:rsid w:val="188C58B2"/>
    <w:rsid w:val="199862D9"/>
    <w:rsid w:val="19A81A49"/>
    <w:rsid w:val="1F363250"/>
    <w:rsid w:val="213A25F1"/>
    <w:rsid w:val="244A018E"/>
    <w:rsid w:val="292B6265"/>
    <w:rsid w:val="2E0B25F7"/>
    <w:rsid w:val="38087E0A"/>
    <w:rsid w:val="3CD11DB2"/>
    <w:rsid w:val="3E1E40A6"/>
    <w:rsid w:val="3E8C5047"/>
    <w:rsid w:val="40D353DC"/>
    <w:rsid w:val="42A52256"/>
    <w:rsid w:val="43F721CA"/>
    <w:rsid w:val="48552F88"/>
    <w:rsid w:val="4A561426"/>
    <w:rsid w:val="4DAC7F4C"/>
    <w:rsid w:val="504B5D8B"/>
    <w:rsid w:val="58197B52"/>
    <w:rsid w:val="59965D6E"/>
    <w:rsid w:val="5C92740E"/>
    <w:rsid w:val="5D5E7777"/>
    <w:rsid w:val="60452118"/>
    <w:rsid w:val="60F11C0C"/>
    <w:rsid w:val="61271D9B"/>
    <w:rsid w:val="61971C91"/>
    <w:rsid w:val="62967FE2"/>
    <w:rsid w:val="63BD55A3"/>
    <w:rsid w:val="63F10B6C"/>
    <w:rsid w:val="69D05CE9"/>
    <w:rsid w:val="69FF335A"/>
    <w:rsid w:val="6A647418"/>
    <w:rsid w:val="6CC02EC9"/>
    <w:rsid w:val="6EA24FBA"/>
    <w:rsid w:val="71DD6C2E"/>
    <w:rsid w:val="73862F20"/>
    <w:rsid w:val="77682543"/>
    <w:rsid w:val="7C7A6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6"/>
    <w:basedOn w:val="1"/>
    <w:next w:val="1"/>
    <w:link w:val="17"/>
    <w:qFormat/>
    <w:uiPriority w:val="0"/>
    <w:pPr>
      <w:tabs>
        <w:tab w:val="left" w:pos="1362"/>
        <w:tab w:val="left" w:pos="4320"/>
      </w:tabs>
      <w:overflowPunct w:val="0"/>
      <w:autoSpaceDE w:val="0"/>
      <w:autoSpaceDN w:val="0"/>
      <w:spacing w:before="60" w:after="60" w:line="400" w:lineRule="atLeast"/>
      <w:ind w:left="1361" w:hanging="1151"/>
      <w:textAlignment w:val="baseline"/>
      <w:outlineLvl w:val="5"/>
    </w:pPr>
    <w:rPr>
      <w:rFonts w:ascii="Arial" w:hAnsi="Arial" w:cs="Times New Roman"/>
      <w:b/>
      <w:szCs w:val="20"/>
      <w:lang w:val="en-GB"/>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21"/>
    <w:unhideWhenUsed/>
    <w:qFormat/>
    <w:uiPriority w:val="99"/>
    <w:rPr>
      <w:sz w:val="18"/>
      <w:szCs w:val="18"/>
    </w:rPr>
  </w:style>
  <w:style w:type="paragraph" w:styleId="4">
    <w:name w:val="footer"/>
    <w:basedOn w:val="1"/>
    <w:link w:val="13"/>
    <w:unhideWhenUsed/>
    <w:qFormat/>
    <w:uiPriority w:val="99"/>
    <w:pPr>
      <w:widowControl w:val="0"/>
      <w:tabs>
        <w:tab w:val="center" w:pos="4153"/>
        <w:tab w:val="right" w:pos="8306"/>
      </w:tabs>
      <w:snapToGrid w:val="0"/>
    </w:pPr>
    <w:rPr>
      <w:rFonts w:ascii="Calibri" w:hAnsi="Calibri" w:cs="Times New Roman"/>
      <w:kern w:val="2"/>
      <w:sz w:val="18"/>
      <w:szCs w:val="18"/>
    </w:rPr>
  </w:style>
  <w:style w:type="paragraph" w:styleId="5">
    <w:name w:val="header"/>
    <w:basedOn w:val="1"/>
    <w:link w:val="12"/>
    <w:unhideWhenUsed/>
    <w:qFormat/>
    <w:uiPriority w:val="99"/>
    <w:pPr>
      <w:widowControl w:val="0"/>
      <w:pBdr>
        <w:bottom w:val="single" w:color="auto" w:sz="6" w:space="1"/>
      </w:pBdr>
      <w:tabs>
        <w:tab w:val="center" w:pos="4153"/>
        <w:tab w:val="right" w:pos="8306"/>
      </w:tabs>
      <w:snapToGrid w:val="0"/>
      <w:jc w:val="center"/>
    </w:pPr>
    <w:rPr>
      <w:rFonts w:ascii="Calibri" w:hAnsi="Calibri" w:cs="Times New Roman"/>
      <w:kern w:val="2"/>
      <w:sz w:val="18"/>
      <w:szCs w:val="18"/>
    </w:rPr>
  </w:style>
  <w:style w:type="paragraph" w:styleId="6">
    <w:name w:val="HTML Preformatted"/>
    <w:basedOn w:val="1"/>
    <w:link w:val="20"/>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7">
    <w:name w:val="Normal (Web)"/>
    <w:basedOn w:val="1"/>
    <w:semiHidden/>
    <w:unhideWhenUsed/>
    <w:qFormat/>
    <w:uiPriority w:val="99"/>
    <w:pPr>
      <w:spacing w:before="100" w:beforeAutospacing="1" w:after="100" w:afterAutospacing="1"/>
    </w:pPr>
  </w:style>
  <w:style w:type="character" w:styleId="10">
    <w:name w:val="Hyperlink"/>
    <w:basedOn w:val="9"/>
    <w:unhideWhenUsed/>
    <w:qFormat/>
    <w:uiPriority w:val="99"/>
    <w:rPr>
      <w:color w:val="0000FF"/>
      <w:u w:val="single"/>
    </w:rPr>
  </w:style>
  <w:style w:type="paragraph" w:customStyle="1" w:styleId="11">
    <w:name w:val="p0"/>
    <w:basedOn w:val="1"/>
    <w:qFormat/>
    <w:uiPriority w:val="0"/>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customStyle="1" w:styleId="14">
    <w:name w:val="列出段落1"/>
    <w:basedOn w:val="1"/>
    <w:qFormat/>
    <w:uiPriority w:val="34"/>
    <w:pPr>
      <w:ind w:firstLine="420" w:firstLineChars="200"/>
    </w:pPr>
  </w:style>
  <w:style w:type="character" w:customStyle="1" w:styleId="15">
    <w:name w:val="apple-converted-space"/>
    <w:basedOn w:val="9"/>
    <w:qFormat/>
    <w:uiPriority w:val="0"/>
  </w:style>
  <w:style w:type="paragraph" w:customStyle="1" w:styleId="16">
    <w:name w:val="reader-word-layer"/>
    <w:basedOn w:val="1"/>
    <w:qFormat/>
    <w:uiPriority w:val="0"/>
    <w:pPr>
      <w:spacing w:before="100" w:beforeAutospacing="1" w:after="100" w:afterAutospacing="1"/>
    </w:pPr>
  </w:style>
  <w:style w:type="character" w:customStyle="1" w:styleId="17">
    <w:name w:val="标题 6 Char"/>
    <w:basedOn w:val="9"/>
    <w:link w:val="2"/>
    <w:qFormat/>
    <w:uiPriority w:val="0"/>
    <w:rPr>
      <w:rFonts w:ascii="Arial" w:hAnsi="Arial" w:eastAsia="宋体" w:cs="Times New Roman"/>
      <w:b/>
      <w:kern w:val="0"/>
      <w:sz w:val="24"/>
      <w:szCs w:val="20"/>
      <w:lang w:val="en-GB"/>
    </w:rPr>
  </w:style>
  <w:style w:type="paragraph" w:customStyle="1" w:styleId="18">
    <w:name w:val="列出段落11"/>
    <w:basedOn w:val="1"/>
    <w:qFormat/>
    <w:uiPriority w:val="0"/>
    <w:pPr>
      <w:widowControl w:val="0"/>
      <w:ind w:firstLine="420" w:firstLineChars="200"/>
      <w:jc w:val="both"/>
    </w:pPr>
    <w:rPr>
      <w:rFonts w:ascii="Calibri" w:hAnsi="Calibri" w:cs="黑体"/>
      <w:kern w:val="2"/>
      <w:sz w:val="21"/>
      <w:szCs w:val="22"/>
    </w:rPr>
  </w:style>
  <w:style w:type="paragraph" w:customStyle="1" w:styleId="19">
    <w:name w:val="无间隔1"/>
    <w:qFormat/>
    <w:uiPriority w:val="1"/>
    <w:pPr>
      <w:widowControl w:val="0"/>
    </w:pPr>
    <w:rPr>
      <w:rFonts w:ascii="Calibri" w:hAnsi="Calibri" w:eastAsia="宋体" w:cs="Times New Roman"/>
      <w:kern w:val="2"/>
      <w:sz w:val="21"/>
      <w:szCs w:val="22"/>
      <w:lang w:val="en-US" w:eastAsia="zh-CN" w:bidi="ar-SA"/>
    </w:rPr>
  </w:style>
  <w:style w:type="character" w:customStyle="1" w:styleId="20">
    <w:name w:val="HTML 预设格式 Char"/>
    <w:basedOn w:val="9"/>
    <w:link w:val="6"/>
    <w:semiHidden/>
    <w:qFormat/>
    <w:uiPriority w:val="99"/>
    <w:rPr>
      <w:rFonts w:ascii="宋体" w:hAnsi="宋体" w:eastAsia="宋体" w:cs="宋体"/>
      <w:kern w:val="0"/>
      <w:sz w:val="24"/>
      <w:szCs w:val="24"/>
    </w:rPr>
  </w:style>
  <w:style w:type="character" w:customStyle="1" w:styleId="21">
    <w:name w:val="批注框文本 Char"/>
    <w:basedOn w:val="9"/>
    <w:link w:val="3"/>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9E12E9-9D42-46FC-B6F6-8B238B3BB5F4}">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2</Pages>
  <Words>218</Words>
  <Characters>1243</Characters>
  <Lines>10</Lines>
  <Paragraphs>2</Paragraphs>
  <TotalTime>13</TotalTime>
  <ScaleCrop>false</ScaleCrop>
  <LinksUpToDate>false</LinksUpToDate>
  <CharactersWithSpaces>1459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2020-04-26T03:29:00Z</dcterms:created>
  <dc:creator>杨仲杰</dc:creator>
  <cp:lastModifiedBy>赵慧峰</cp:lastModifiedBy>
  <cp:lastPrinted>2020-04-28T07:30:00Z</cp:lastPrinted>
  <dcterms:modified xsi:type="dcterms:W3CDTF">2021-10-12T11:28:41Z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AD0B35DC64834DDC8D0828F3066C00EA</vt:lpwstr>
  </property>
</Properties>
</file>