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国家电投新闻中心公开选聘岗位职责和任职条件</w:t>
      </w:r>
    </w:p>
    <w:tbl>
      <w:tblPr>
        <w:tblStyle w:val="10"/>
        <w:tblW w:w="15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303"/>
        <w:gridCol w:w="732"/>
        <w:gridCol w:w="5656"/>
        <w:gridCol w:w="6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1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岗位</w:t>
            </w:r>
          </w:p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名称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需求人数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主要职责</w:t>
            </w:r>
          </w:p>
        </w:tc>
        <w:tc>
          <w:tcPr>
            <w:tcW w:w="6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1"/>
              </w:rPr>
              <w:t>基本任职条件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5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1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融媒与外联板块全媒体编辑（职级4-5级）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1.负责集团公司总部重要新闻采写及编辑发布。</w:t>
            </w:r>
          </w:p>
          <w:p>
            <w:pPr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2.负责与外部媒体日常对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接及稿件发布工作。</w:t>
            </w:r>
          </w:p>
          <w:p>
            <w:pPr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3.负责与国资委宣传局（新闻中心）等上级主管部门日常工作对接。</w:t>
            </w:r>
          </w:p>
          <w:p>
            <w:pPr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4.参与集团公司重大选题策划及执行。</w:t>
            </w:r>
          </w:p>
          <w:p>
            <w:pPr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5.负责部门综合事务及日常文案撰写等工作。</w:t>
            </w:r>
          </w:p>
        </w:tc>
        <w:tc>
          <w:tcPr>
            <w:tcW w:w="6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1.中文、新闻等社科类专业或能源、电力类相关专业毕业。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2.具有3年以上新闻宣传及相关工作经验。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3.了解国家新闻出版相关法律法规，熟悉出版编辑规则。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4.熟悉公文写作、新闻报道，严守保密制度和劳动纪律。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5.具有较强的责任心、敬业精神和团队协作精神，有良好的沟通能力和抗压能力。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5.年龄原则上不超过35周岁。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6.特别优秀的可适当放宽条件。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16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2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报刊媒体板块高级编辑（职级7级）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1.负责组织集团整体宣传计划在报刊板块的落地。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2.负责《国家电投报》选题策划、实施、编印、发行及存档。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3.负责起草重大新闻稿件及评论员文章。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4.负责板块编辑队伍和通讯员队伍建设。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5.负责与编印、发行等外部相关方的对接和管理。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6.负责总部日常新闻报道、部门日常文案撰写等工作。</w:t>
            </w:r>
          </w:p>
        </w:tc>
        <w:tc>
          <w:tcPr>
            <w:tcW w:w="6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1.中文、新闻等社科类专业或能源、电力类相关专业毕业。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相当于中管企业副处级或在下一层级正职岗位工作3年以上，且具有新闻宣传及相关工作经验，未满3年的应在下一层级正职岗位和副职岗位工作累计5年以上，并在下一层级正职岗位工作不少于1年；或担任主流媒体主编或资深记者，且具有10年以上新闻宣传及相关工作经验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3.具有较好的文字功底，可统筹策划采写深度报道。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4.了解国家新闻出版相关法律法规，熟悉出版编辑规则。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5.具有较强的责任心、敬业精神和团队协作精神，有良好的沟通能力和抗压能力。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6.年龄原则上不超过40周岁。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7.特别优秀的可适当放宽条件。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16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3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报刊媒体板块全媒体编辑</w:t>
            </w:r>
          </w:p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（职级4-5级）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1.负责每期重点选题在所负责版面的落实。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2.负责所负责版面组稿和编辑工作。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3.负责所负责版面选题计划申报、稿件采写。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4.负责所负责版面稿件的刊登与二级单位发稿量统计。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5.负责与系统通讯员联络与日常沟通。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6.负责总部日常新闻报道、部门日常文案撰写等工作。</w:t>
            </w:r>
          </w:p>
        </w:tc>
        <w:tc>
          <w:tcPr>
            <w:tcW w:w="6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1.中文、新闻等社科类专业或能源、电力类相关专业毕业。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2.具有3年以上新闻宣传及相关工作经验。 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3.具有较好的文字功底，可独立策划采写深度报道。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4.了解国家新闻出版相关法律法规，熟悉出版编辑规则。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5.具有较强的责任心、敬业精神和团队协作精神，有良好的沟通能力和抗压能力。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6.年龄原则上不超过35周岁。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7.特别优秀的可适当放宽条件。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16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4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新媒体板块主任编辑（职级6级）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1.协助组织集团整体宣传计划在新媒体板块的落地。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2.协助制定新媒体建设规划和方案，并组织实施。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3.协助板块负责人管理集团网站、官方微信、官方微博、抖音、头条、短视频等媒体平台。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4.负责联络上级主管部门、新媒体机构和第三方团队，建立良好的沟通渠道。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5.负责制定新媒体板块员工培训计划，组织业务交流等。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6.负责总部日常新闻报道、部门日常文案撰写等工作。</w:t>
            </w:r>
          </w:p>
        </w:tc>
        <w:tc>
          <w:tcPr>
            <w:tcW w:w="6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1.中文、新闻等社科类专业或能源、电力类相关专业毕业。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2.具有7年以上新闻宣传及相关工作经验。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3.了解国家新闻出版相关法律法规，熟悉出版编辑规则。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4.具有较强的专题策划、信息采编整合和写作能力，以及活动创意组织能力。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5.具有较强的责任心、敬业精神和团队协作精神，有良好的沟通能力和抗压能力。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6.年龄原则上不超过35周岁。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7.特别优秀的可适当放宽条件。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16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1"/>
              </w:rPr>
              <w:t>5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新媒体板块全媒体编辑（职级4-5级）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1.负责集团公司官方抖音、快手、微信视频号日常的运行维护，包括每日发布内容的文案策划、视频制作等工作。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2.按要求执行集团抖音、快手、微信视频号选题落地实施计划，包括协助完成重大、重磅选题策划的落地实施，协助完成抖音、快手、微信视频号每周、月度、年度选题计划和总结复盘、团队业务培训等工作。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3.收集社交媒体平台热点信息和系统内重点选题信息，每月分别申报2-3个策划。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4.负责抖音、快手、微信视频号素材收集、使用情况统计、联动情况统计等材料收集和数据分析工作。</w:t>
            </w:r>
          </w:p>
          <w:p>
            <w:pPr>
              <w:widowControl/>
              <w:tabs>
                <w:tab w:val="left" w:pos="397"/>
              </w:tabs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5.负责总部日常新闻报道、部门日常文案撰写等工作。</w:t>
            </w:r>
          </w:p>
        </w:tc>
        <w:tc>
          <w:tcPr>
            <w:tcW w:w="6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1.中文、新闻等社科类专业或能源、电力、视频剪辑、动画、电视制作、数字处理等相关专业毕业。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2.具有3年以上新媒体、自媒体、快手、抖音等视频直播平台视频剪辑制作经验，熟悉移动互联网最新应用。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3.对视频剪辑、包装及音乐、色彩、平面设计具有较高的审美意识和掌控能力，能熟练使用Premiere、After Effect、PS、AI、CAD等制作软件，剪辑能力突出者优先。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4.具有较强的责任心、敬业精神和团队协作精神，有良好的沟通能力和抗压能力。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5.年龄原则上不超过35周岁。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6.特别优秀的可适当放宽条件。</w:t>
            </w:r>
          </w:p>
        </w:tc>
      </w:tr>
    </w:tbl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sectPr>
      <w:pgSz w:w="16838" w:h="11906" w:orient="landscape"/>
      <w:pgMar w:top="1531" w:right="2098" w:bottom="1531" w:left="1985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302020204030204"/>
    <w:charset w:val="00"/>
    <w:family w:val="swiss"/>
    <w:pitch w:val="default"/>
    <w:sig w:usb0="E4000EFF" w:usb1="4000247B" w:usb2="00000001" w:usb3="00000000" w:csb0="200001B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409020205090404"/>
    <w:charset w:val="00"/>
    <w:family w:val="modern"/>
    <w:pitch w:val="default"/>
    <w:sig w:usb0="E0000EFF" w:usb1="40007843" w:usb2="00000001" w:usb3="00000000" w:csb0="400001BF" w:csb1="DFF7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Calibri Light">
    <w:panose1 w:val="020F0302020204030204"/>
    <w:charset w:val="00"/>
    <w:family w:val="auto"/>
    <w:pitch w:val="default"/>
    <w:sig w:usb0="E4000EFF" w:usb1="4000247B" w:usb2="00000001" w:usb3="00000000" w:csb0="200001B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YaHei">
    <w:panose1 w:val="020B0502040204020203"/>
    <w:charset w:val="86"/>
    <w:family w:val="roman"/>
    <w:pitch w:val="default"/>
    <w:sig w:usb0="80000287" w:usb1="2ACF001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51"/>
    <w:rsid w:val="0004050A"/>
    <w:rsid w:val="00050666"/>
    <w:rsid w:val="000C457D"/>
    <w:rsid w:val="000D505D"/>
    <w:rsid w:val="000E0BAC"/>
    <w:rsid w:val="0010546C"/>
    <w:rsid w:val="0016000D"/>
    <w:rsid w:val="001963F1"/>
    <w:rsid w:val="00204763"/>
    <w:rsid w:val="00277C39"/>
    <w:rsid w:val="00337872"/>
    <w:rsid w:val="003D704F"/>
    <w:rsid w:val="003E3002"/>
    <w:rsid w:val="00462AB3"/>
    <w:rsid w:val="004918BA"/>
    <w:rsid w:val="004E33F0"/>
    <w:rsid w:val="0058183A"/>
    <w:rsid w:val="005B3A33"/>
    <w:rsid w:val="00610361"/>
    <w:rsid w:val="00665866"/>
    <w:rsid w:val="00683D5B"/>
    <w:rsid w:val="006E2451"/>
    <w:rsid w:val="0077680A"/>
    <w:rsid w:val="00782D85"/>
    <w:rsid w:val="00783496"/>
    <w:rsid w:val="00791225"/>
    <w:rsid w:val="007D7CB2"/>
    <w:rsid w:val="00813DC6"/>
    <w:rsid w:val="0081510F"/>
    <w:rsid w:val="00850076"/>
    <w:rsid w:val="00863EE7"/>
    <w:rsid w:val="00876AB0"/>
    <w:rsid w:val="00927BDE"/>
    <w:rsid w:val="00996516"/>
    <w:rsid w:val="009D026A"/>
    <w:rsid w:val="00A97E21"/>
    <w:rsid w:val="00AC7DC7"/>
    <w:rsid w:val="00AE7885"/>
    <w:rsid w:val="00AF1500"/>
    <w:rsid w:val="00B70E9C"/>
    <w:rsid w:val="00B82531"/>
    <w:rsid w:val="00BB3B6B"/>
    <w:rsid w:val="00BE289A"/>
    <w:rsid w:val="00C35F2B"/>
    <w:rsid w:val="00C411D3"/>
    <w:rsid w:val="00C841FA"/>
    <w:rsid w:val="00C94CCE"/>
    <w:rsid w:val="00CA4DDC"/>
    <w:rsid w:val="00E33085"/>
    <w:rsid w:val="00E7171B"/>
    <w:rsid w:val="00EA663A"/>
    <w:rsid w:val="00F35919"/>
    <w:rsid w:val="00F72C44"/>
    <w:rsid w:val="00F77B7D"/>
    <w:rsid w:val="00F93421"/>
    <w:rsid w:val="00FF450A"/>
    <w:rsid w:val="BA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7"/>
    <w:link w:val="5"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552</Words>
  <Characters>3149</Characters>
  <Lines>26</Lines>
  <Paragraphs>7</Paragraphs>
  <ScaleCrop>false</ScaleCrop>
  <LinksUpToDate>false</LinksUpToDate>
  <CharactersWithSpaces>3694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2021-11-15T21:05:00Z</dcterms:created>
  <dc:creator>Think</dc:creator>
  <cp:lastModifiedBy>杨琪武</cp:lastModifiedBy>
  <cp:lastPrinted>2021-11-15T14:18:00Z</cp:lastPrinted>
  <dcterms:modified xsi:type="dcterms:W3CDTF">2021-11-15T23:44:42Z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