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32"/>
        </w:rPr>
        <w:t>附件</w:t>
      </w:r>
    </w:p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广东公司（海外公司）竞聘岗位职责及任职条件</w:t>
      </w:r>
    </w:p>
    <w:tbl>
      <w:tblPr>
        <w:tblStyle w:val="5"/>
        <w:tblpPr w:leftFromText="180" w:rightFromText="180" w:vertAnchor="text" w:horzAnchor="page" w:tblpXSpec="center" w:tblpY="24"/>
        <w:tblOverlap w:val="never"/>
        <w:tblW w:w="97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98"/>
        <w:gridCol w:w="1644"/>
        <w:gridCol w:w="151"/>
        <w:gridCol w:w="1136"/>
        <w:gridCol w:w="263"/>
        <w:gridCol w:w="1470"/>
        <w:gridCol w:w="653"/>
        <w:gridCol w:w="1277"/>
        <w:gridCol w:w="210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规划部副主任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0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规划部副主任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规划发展部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招聘数量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岗位职级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第7职级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直接上级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规划部主任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直接下级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部门员工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0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二、岗位设置目的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70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根据国家和地方能源项目开发建设法律法规、政策，以及集团公司战略规划、项目前期、投资管理等相关制度要求，在部门主任得领导下，协助管理规划发展部，签头负责新能源项目和氢能、储能等“三新”产业项目开发及前期管理等工作，完成本岗位绩效目标，促进组织业绩目标全面达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0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三、岗位主要职责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主要职责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负责</w:t>
            </w:r>
            <w:r>
              <w:rPr>
                <w:rFonts w:hint="eastAsia"/>
                <w:color w:val="000000"/>
              </w:rPr>
              <w:t>氢能、储能等“三新”产业发展政策和规划研究，以及项目开发及前期管理工作；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负责业务发展领域与大客户及战略合作方的合作策略制定、对外合作会谈和协议执行推进；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负责新能源项目开发及前期管理工作；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负责管理公司战略规划、投资计划、区域统筹等工作；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负责项目前期管理制度建设；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负责业务工作相关单位的沟通、协调</w:t>
            </w:r>
            <w:r>
              <w:rPr>
                <w:rFonts w:hint="eastAsia"/>
                <w:lang w:eastAsia="zh-CN"/>
              </w:rPr>
              <w:t>；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负责业务发展领域和大客户及战略合作方的合作策略制定、对外合作会谈和协议执行推进。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0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四、任职资格要求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最低学历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最佳专业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电力或项目管理相关专业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最低职称/执业资格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中级专业技术资格/中级执业资格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工作年限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10年及以上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专业工作年限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5年及以上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下一职级年限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0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五、工作能力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专业知识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熟练掌握能源项目开发及前期管理的相关规定；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熟悉项目主要技术、生产管理及相关行业发展动态；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熟悉国家和地方能源项目开发建设法律法规、政策，以及国家电投战略规划、项目前期、投资管理制度等相关要求。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业务水平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掌握能源项目内、外部前期工作的全流程管理，主持5个及以上新能源项目（5千万瓦以上）的开发工作。</w:t>
            </w:r>
          </w:p>
          <w:p>
            <w:pPr>
              <w:pStyle w:val="2"/>
              <w:numPr>
                <w:ilvl w:val="0"/>
                <w:numId w:val="2"/>
              </w:numPr>
              <w:spacing w:befor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熟悉氢能、储能产业发展形势、技术路线、商业模式等。</w:t>
            </w:r>
          </w:p>
          <w:p>
            <w:pPr>
              <w:pStyle w:val="2"/>
              <w:numPr>
                <w:ilvl w:val="0"/>
                <w:numId w:val="2"/>
              </w:numPr>
              <w:spacing w:befor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熟悉项目公司引战、投资管理等工作。</w:t>
            </w:r>
          </w:p>
          <w:p>
            <w:pPr>
              <w:pStyle w:val="2"/>
              <w:numPr>
                <w:ilvl w:val="0"/>
                <w:numId w:val="2"/>
              </w:numPr>
              <w:spacing w:befor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在能源行业有一定的资源。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能力素质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具有较强的统筹把控、沟通协调和团队组织能力；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</w:pPr>
            <w:r>
              <w:rPr>
                <w:rFonts w:hint="eastAsia" w:ascii="宋体" w:hAnsi="宋体" w:cs="宋体"/>
                <w:szCs w:val="21"/>
              </w:rPr>
              <w:t>能独立牵头完成公司项目开发工作；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</w:pPr>
            <w:r>
              <w:rPr>
                <w:rFonts w:hint="eastAsia" w:ascii="宋体" w:hAnsi="宋体" w:cs="宋体"/>
                <w:szCs w:val="21"/>
              </w:rPr>
              <w:t>热衷研究新产业、新业态，具有较高的写作水平，善于发现关键问题并能提出解决方法。</w:t>
            </w:r>
          </w:p>
        </w:tc>
      </w:tr>
    </w:tbl>
    <w:p>
      <w:pPr>
        <w:pStyle w:val="2"/>
        <w:spacing w:line="240" w:lineRule="exact"/>
        <w:rPr>
          <w:rFonts w:hint="eastAsia"/>
        </w:rPr>
      </w:pPr>
    </w:p>
    <w:sectPr>
      <w:headerReference r:id="rId3" w:type="default"/>
      <w:footerReference r:id="rId4" w:type="default"/>
      <w:pgSz w:w="11911" w:h="16838"/>
      <w:pgMar w:top="1134" w:right="1361" w:bottom="1134" w:left="1361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 w:cs="宋体"/>
        <w:szCs w:val="21"/>
      </w:rPr>
    </w:pPr>
    <w:r>
      <w:rPr>
        <w:rFonts w:hint="eastAsia" w:ascii="宋体" w:hAnsi="宋体" w:cs="宋体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4427220</wp:posOffset>
          </wp:positionH>
          <wp:positionV relativeFrom="paragraph">
            <wp:posOffset>-67310</wp:posOffset>
          </wp:positionV>
          <wp:extent cx="1697990" cy="355600"/>
          <wp:effectExtent l="0" t="0" r="16510" b="6350"/>
          <wp:wrapNone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990" cy="355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15CFB4"/>
    <w:multiLevelType w:val="singleLevel"/>
    <w:tmpl w:val="9915CF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980965C"/>
    <w:multiLevelType w:val="singleLevel"/>
    <w:tmpl w:val="B98096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28B7269"/>
    <w:multiLevelType w:val="singleLevel"/>
    <w:tmpl w:val="728B72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ZTJkYTAzNzNmY2I0YTAyZTdkMjY3ZWY4OGY1YzAifQ=="/>
  </w:docVars>
  <w:rsids>
    <w:rsidRoot w:val="6EA14ACC"/>
    <w:rsid w:val="00B45651"/>
    <w:rsid w:val="00C0301C"/>
    <w:rsid w:val="00FF3151"/>
    <w:rsid w:val="011760C8"/>
    <w:rsid w:val="027C485C"/>
    <w:rsid w:val="043E5CE9"/>
    <w:rsid w:val="0B3C210C"/>
    <w:rsid w:val="0EF36E21"/>
    <w:rsid w:val="148D388F"/>
    <w:rsid w:val="149A486D"/>
    <w:rsid w:val="18BE1E8B"/>
    <w:rsid w:val="1B231762"/>
    <w:rsid w:val="1CCE7241"/>
    <w:rsid w:val="20C70A73"/>
    <w:rsid w:val="27C529A0"/>
    <w:rsid w:val="2B657E3D"/>
    <w:rsid w:val="2CF01041"/>
    <w:rsid w:val="34504FC8"/>
    <w:rsid w:val="3531681F"/>
    <w:rsid w:val="357C6E62"/>
    <w:rsid w:val="36776252"/>
    <w:rsid w:val="3CB6153C"/>
    <w:rsid w:val="3EB41EEB"/>
    <w:rsid w:val="44690BC2"/>
    <w:rsid w:val="474464D8"/>
    <w:rsid w:val="50940D32"/>
    <w:rsid w:val="52BC639A"/>
    <w:rsid w:val="54EE0733"/>
    <w:rsid w:val="55901B35"/>
    <w:rsid w:val="5E5E54B1"/>
    <w:rsid w:val="61E11604"/>
    <w:rsid w:val="62EB42A0"/>
    <w:rsid w:val="68457793"/>
    <w:rsid w:val="6EA14ACC"/>
    <w:rsid w:val="70907048"/>
    <w:rsid w:val="712429B4"/>
    <w:rsid w:val="7DB7426C"/>
    <w:rsid w:val="7F3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791</Characters>
  <Lines>6</Lines>
  <Paragraphs>1</Paragraphs>
  <TotalTime>41</TotalTime>
  <ScaleCrop>false</ScaleCrop>
  <LinksUpToDate>false</LinksUpToDate>
  <CharactersWithSpaces>928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2022-04-07T08:43:00Z</dcterms:created>
  <dc:creator>杨效民</dc:creator>
  <cp:lastModifiedBy>搬砖的小陈和小徐</cp:lastModifiedBy>
  <dcterms:modified xsi:type="dcterms:W3CDTF">2022-08-04T02:25:52Z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5F62214629284285B84B5A427217D688</vt:lpwstr>
  </property>
</Properties>
</file>