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中国电能所属企业锦润新能源公司公开招聘岗位职责及任职条件</w:t>
      </w:r>
      <w:bookmarkEnd w:id="0"/>
    </w:p>
    <w:tbl>
      <w:tblPr>
        <w:tblStyle w:val="7"/>
        <w:tblW w:w="156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1428"/>
        <w:gridCol w:w="1125"/>
        <w:gridCol w:w="567"/>
        <w:gridCol w:w="5716"/>
        <w:gridCol w:w="5528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  <w:jc w:val="center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用人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单位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名称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人数</w:t>
            </w:r>
          </w:p>
        </w:tc>
        <w:tc>
          <w:tcPr>
            <w:tcW w:w="5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主要职责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基本任职条件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1" w:hRule="atLeast"/>
          <w:jc w:val="center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威海锦润新能源科技有限公司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（兰考项目部）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工程管理岗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 xml:space="preserve">1.负责新能源项目市场开发、工程管理、项目协调工作； 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2.负责项目现场踏勘，设计管理，方案制定。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3.负责项目进度管理，制定项目进度计划、跟进项目实施进度、进行进度主动控制。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4．负责项目质量管理，制定项目质量管理标准及工作流程、进行项目质量检查验收。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5.负责项目安全管理，制定项目安全协议、安全检查大纲等安全管理文件，进行安全检查。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6.负责成本管控和结算管理，制定结算工作流程，负责与供应商、用户、电网间的结算管理；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7.负责项目合同管理，编写有关项目合同、协议等文件。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8．负责项目技术规范、资料整理存档。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1.大学本科及以上学历，具有电气、机电、工程等相关专业背景。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2.具有5年以上工程项目经理岗位经验，具有新能源项目建设施工管理经验；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3.熟悉光伏项目开发、方案设计、施工流程，对专业知识有较强的钻研精神；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 xml:space="preserve">4.具有良好的沟通协调能力和书面表达能力，团队意识及合作能力强，善于沟通； 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5.具有甲方施工现场管理经验及设计院工作经验优先。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/>
                <w:kern w:val="0"/>
                <w:sz w:val="22"/>
              </w:rPr>
              <w:t>河南兰考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威海锦润新能源科技有限公司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（兰考项目部）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投资管理岗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1.负责新能源项目投资管理，建立项目经济评价相关测算模型；建立和完善造价管理体系。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2.负责项目相关的造价审核（工程量清单编制、预算编制、进度款审核、签证及设计变更的审核、结算审核等）；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3.负责投资项目成本测算，动态成本跟踪，成本评估等；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4.负责配合完成投融资材料。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5.完成领导交办的其他工作任务。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1.大学本科及以上学历，具有财务、工程造价、技术经济等相关专业背景；取得注册会计师、造价师资格、有设计院相关技术经济工作经验者优先。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 xml:space="preserve">2.具有5年以上相关工作经验，具有有效行业相关证书优先； 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3.能独立完成工程概算、预算、工程量清单及标底的编制工作；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4.具备丰富的专业知识及良好的职业素质，具有较好的分析能力、洽商与组织协调能力，团队意识强、责任心强。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/>
                <w:kern w:val="0"/>
                <w:sz w:val="22"/>
              </w:rPr>
              <w:t>河南兰考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3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威海锦润新能源科技有限公司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（兰考项目部）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智能运维岗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1.负责分布式光伏电站运维管理工作，建立智能化运维工作体系，包括户用光伏运维的工具流程和模板；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2.推动兰考零碳电厂虚拟系统的建设；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3.负责运维团队的建设与管理工作；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4.建立公司软件研发流程，推动运维管理相关数字化系统的研发工作；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5.推动建立户用光伏用户收益核算、电费收入清分、资金归集核算等核算机制，开发相关软件系统；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6.建立户用光伏用户服务体系。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1.大学本科及以上学历，具有电力、计算机、暖通、热动或新能源等相关专业背景。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2.取得项目管理相关认证，如PMP（项目管理专业人士资格认证）、信息系统项目管理师等；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3.具有5年及以上工作经验，熟悉新能源专业知识，具有户用光伏相关经验，项目研发管理相关经验，熟悉相关行业业务；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4.具有大数据、分布式系统、人工智能相关经验；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5.具备优秀的沟通协调和商务谈判能力。品德优良、忠实可靠、责任心强，具有较强韧性。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/>
                <w:kern w:val="0"/>
                <w:sz w:val="22"/>
              </w:rPr>
              <w:t>河南兰考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4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威海锦润新能源科技有限公司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（兰考项目部）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绿电交通储能一体化项目综合管理岗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1.负责对项目涉及行业应用的主要发展趋势、盈利模式、竞争格局等进行研究和分析，制定产品发展规划，建立产品体系；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2.负责制定市场规划，并负责公司项目的市场开发、市场管理和决策谈判等工作；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3.负责协调和解决公司项目中出现的技术问题，保证项目的正常进行，确保项目计划按时完成；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4.负责与同行业建立良好的沟通关系，维持并加强与大客户的关系；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5.跟踪市场信息、国家有关政策以及地方特殊优惠政策收集、研究、分析已建和拟建项目投资决策、投资效果等情况。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1.大学本科及以上学历，具有能源动力、市场营销等相关专业背景。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2.具有5年以上工作经验，具有新能源、综合智慧能源相关项目开发、市场营销、项目管理等工作经历。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3.熟悉新能源产业、V2G技术，具有V2G项目相关经验优先。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4.具有较强的沟通能力、组织协调能力。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/>
                <w:kern w:val="0"/>
                <w:sz w:val="22"/>
              </w:rPr>
              <w:t>河南兰考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5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威海锦润新能源科技有限公司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（兰考项目部）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绿电交通储能一体化项目充电站工程管理岗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1.组织制定和实施所负责区域充电站的建站年度业绩目标，并对业绩负责。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2.</w:t>
            </w:r>
            <w:r>
              <w:rPr>
                <w:rFonts w:hint="eastAsia" w:ascii="仿宋_GB2312" w:hAnsi="宋体" w:cs="宋体"/>
                <w:kern w:val="0"/>
                <w:sz w:val="22"/>
              </w:rPr>
              <w:tab/>
            </w:r>
            <w:r>
              <w:rPr>
                <w:rFonts w:hint="eastAsia" w:ascii="仿宋_GB2312" w:hAnsi="宋体" w:cs="宋体"/>
                <w:kern w:val="0"/>
                <w:sz w:val="22"/>
              </w:rPr>
              <w:t>建立和维护公司经营所需的外部关系，开拓所在区域各级政府相关部门公共关系,各行业相关单位合作关系。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3.</w:t>
            </w:r>
            <w:r>
              <w:rPr>
                <w:rFonts w:hint="eastAsia" w:ascii="仿宋_GB2312" w:hAnsi="宋体" w:cs="宋体"/>
                <w:kern w:val="0"/>
                <w:sz w:val="22"/>
              </w:rPr>
              <w:tab/>
            </w:r>
            <w:r>
              <w:rPr>
                <w:rFonts w:hint="eastAsia" w:ascii="仿宋_GB2312" w:hAnsi="宋体" w:cs="宋体"/>
                <w:kern w:val="0"/>
                <w:sz w:val="22"/>
              </w:rPr>
              <w:t>负责对项目进行选址考察，并制定详细的开发工作计划；分析市场站点分布，建立市场站点基本情况数据库，并筛选有开发潜力的项目，治谈并签订合作协议。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4.</w:t>
            </w:r>
            <w:r>
              <w:rPr>
                <w:rFonts w:hint="eastAsia" w:ascii="仿宋_GB2312" w:hAnsi="宋体" w:cs="宋体"/>
                <w:kern w:val="0"/>
                <w:sz w:val="22"/>
              </w:rPr>
              <w:tab/>
            </w:r>
            <w:r>
              <w:rPr>
                <w:rFonts w:hint="eastAsia" w:ascii="仿宋_GB2312" w:hAnsi="宋体" w:cs="宋体"/>
                <w:kern w:val="0"/>
                <w:sz w:val="22"/>
              </w:rPr>
              <w:t>负责区域内项目发展规划及各项支持性文件、技术规范的收集整理，及时获取项目核准所需支持性文件，组织可研编制，对接入系统设计等项目前期文件进行审核,保证项目进度。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5.</w:t>
            </w:r>
            <w:r>
              <w:rPr>
                <w:rFonts w:hint="eastAsia" w:ascii="仿宋_GB2312" w:hAnsi="宋体" w:cs="宋体"/>
                <w:kern w:val="0"/>
                <w:sz w:val="22"/>
              </w:rPr>
              <w:tab/>
            </w:r>
            <w:r>
              <w:rPr>
                <w:rFonts w:hint="eastAsia" w:ascii="仿宋_GB2312" w:hAnsi="宋体" w:cs="宋体"/>
                <w:kern w:val="0"/>
                <w:sz w:val="22"/>
              </w:rPr>
              <w:t>负责项目核准后办理征地及开工等手续、负责项目建设管理、尽调、投标或磋商、签约、协调政府各相关部门、设计院、施工方等推进项目实施，负责项目移交及收款。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_GB2312" w:hAnsi="宋体" w:cs="宋体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 w:eastAsiaTheme="minorEastAsia"/>
                <w:kern w:val="0"/>
                <w:sz w:val="22"/>
                <w:szCs w:val="22"/>
              </w:rPr>
              <w:t>本科及以上学历，3年及以上充电站管理建设工作经验；</w:t>
            </w:r>
          </w:p>
          <w:p>
            <w:pPr>
              <w:pStyle w:val="1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_GB2312" w:hAnsi="宋体" w:cs="宋体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 w:eastAsiaTheme="minorEastAsia"/>
                <w:kern w:val="0"/>
                <w:sz w:val="22"/>
                <w:szCs w:val="22"/>
              </w:rPr>
              <w:t xml:space="preserve">有强烈的业务目标意识，有良好的沟通谈判能力； </w:t>
            </w:r>
          </w:p>
          <w:p>
            <w:pPr>
              <w:pStyle w:val="1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_GB2312" w:hAnsi="宋体" w:cs="宋体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 w:eastAsiaTheme="minorEastAsia"/>
                <w:kern w:val="0"/>
                <w:sz w:val="22"/>
                <w:szCs w:val="22"/>
              </w:rPr>
              <w:t>熟悉新能源充电站建设运营、电力设备施工、土建施工预算工作；</w:t>
            </w:r>
          </w:p>
          <w:p>
            <w:pPr>
              <w:pStyle w:val="1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_GB2312" w:hAnsi="宋体" w:cs="宋体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 w:eastAsiaTheme="minorEastAsia"/>
                <w:kern w:val="0"/>
                <w:sz w:val="22"/>
                <w:szCs w:val="22"/>
              </w:rPr>
              <w:t>商业敏感度高，较强行业洞察能力，能根据行业产业链快速找到商机并形成规模性销售；</w:t>
            </w:r>
          </w:p>
          <w:p>
            <w:pPr>
              <w:pStyle w:val="17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_GB2312" w:hAnsi="宋体" w:cs="宋体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 w:eastAsiaTheme="minorEastAsia"/>
                <w:kern w:val="0"/>
                <w:sz w:val="22"/>
                <w:szCs w:val="22"/>
              </w:rPr>
              <w:t>有河南本地政府、行业经验及资源者优先考虑。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河南兰考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6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威海锦润新能源科技有限公司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（兰考项目部）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绿电交通储能一体化项目车辆租赁管理岗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1.组织制定和实施所负责区域车辆租赁年度业绩目标，并对业绩负责。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2.负责汽车租赁市场开发运营及业务拓展工作；对实施区域的新能源汽车租赁业务制定开发工作计划；分析市场情况，建立车辆租赁管理数据库；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3.制定用车服务和出行解决方案；负责车辆租赁全周期管理；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4.负责租赁车辆资料的更新工作，对车辆档案进行管理；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5.负责建立、培养和维护区域的合作渠道与资源，与政府、国企、行业企业、车辆管理等相关部门的公共关系建立与维护。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1.本科及以上学历,熟悉汽车租赁行业，具有3年以上汽车租赁业务的工作经验；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2.熟练操作办公软件，具有优秀商务谈判能力，可适应出差；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3.熟悉互联网商业变现模式，有出行行业及新能源行业资源者优先；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4.有较强的沟通协调、文字表述和综合分析能力，能吃苦耐劳；</w:t>
            </w:r>
          </w:p>
          <w:p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5</w:t>
            </w:r>
            <w:r>
              <w:rPr>
                <w:rFonts w:ascii="仿宋_GB2312" w:hAnsi="宋体" w:cs="宋体"/>
                <w:kern w:val="0"/>
                <w:sz w:val="22"/>
              </w:rPr>
              <w:t>.</w:t>
            </w:r>
            <w:r>
              <w:rPr>
                <w:rFonts w:hint="eastAsia" w:ascii="仿宋_GB2312" w:hAnsi="宋体" w:cs="宋体"/>
                <w:kern w:val="0"/>
                <w:sz w:val="22"/>
              </w:rPr>
              <w:t>有河南本地政府、行业经验及资源者优先考虑。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河南兰考</w:t>
            </w:r>
          </w:p>
        </w:tc>
      </w:tr>
    </w:tbl>
    <w:p>
      <w:pPr>
        <w:tabs>
          <w:tab w:val="left" w:pos="0"/>
          <w:tab w:val="left" w:pos="7180"/>
        </w:tabs>
        <w:spacing w:line="600" w:lineRule="exact"/>
        <w:rPr>
          <w:rFonts w:ascii="仿宋_GB2312" w:eastAsia="仿宋_GB2312"/>
          <w:sz w:val="32"/>
          <w:szCs w:val="32"/>
        </w:rPr>
        <w:sectPr>
          <w:footerReference r:id="rId3" w:type="default"/>
          <w:pgSz w:w="16838" w:h="11906" w:orient="landscape"/>
          <w:pgMar w:top="1560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889754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5761E9"/>
    <w:multiLevelType w:val="multilevel"/>
    <w:tmpl w:val="6D5761E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jODQ4NWM1ZDBlNTU5MmI5NzM4MmQ1NGFkZGMxYmQifQ=="/>
  </w:docVars>
  <w:rsids>
    <w:rsidRoot w:val="00685442"/>
    <w:rsid w:val="00004E8C"/>
    <w:rsid w:val="00007D72"/>
    <w:rsid w:val="00013D59"/>
    <w:rsid w:val="0003782D"/>
    <w:rsid w:val="00043058"/>
    <w:rsid w:val="000465DF"/>
    <w:rsid w:val="000526AD"/>
    <w:rsid w:val="000558C8"/>
    <w:rsid w:val="00065172"/>
    <w:rsid w:val="000711F8"/>
    <w:rsid w:val="00074CBD"/>
    <w:rsid w:val="00080A72"/>
    <w:rsid w:val="00081750"/>
    <w:rsid w:val="000861C5"/>
    <w:rsid w:val="000A3400"/>
    <w:rsid w:val="000A5F96"/>
    <w:rsid w:val="000A7C33"/>
    <w:rsid w:val="000B4989"/>
    <w:rsid w:val="000B6EEA"/>
    <w:rsid w:val="000C18D0"/>
    <w:rsid w:val="000C54A1"/>
    <w:rsid w:val="000C6C56"/>
    <w:rsid w:val="000D0402"/>
    <w:rsid w:val="000E12B7"/>
    <w:rsid w:val="000F0084"/>
    <w:rsid w:val="000F7834"/>
    <w:rsid w:val="000F7B3A"/>
    <w:rsid w:val="00121084"/>
    <w:rsid w:val="00122D22"/>
    <w:rsid w:val="00131D9A"/>
    <w:rsid w:val="00134935"/>
    <w:rsid w:val="00140921"/>
    <w:rsid w:val="00154359"/>
    <w:rsid w:val="00161999"/>
    <w:rsid w:val="00172421"/>
    <w:rsid w:val="00172BEA"/>
    <w:rsid w:val="0017677B"/>
    <w:rsid w:val="001818DC"/>
    <w:rsid w:val="0018750F"/>
    <w:rsid w:val="001A3375"/>
    <w:rsid w:val="001A67CD"/>
    <w:rsid w:val="001B23D1"/>
    <w:rsid w:val="001C144D"/>
    <w:rsid w:val="001C211D"/>
    <w:rsid w:val="001C3F7C"/>
    <w:rsid w:val="001C6E6D"/>
    <w:rsid w:val="001C78CB"/>
    <w:rsid w:val="001C7D93"/>
    <w:rsid w:val="001E328A"/>
    <w:rsid w:val="001F3B20"/>
    <w:rsid w:val="001F654C"/>
    <w:rsid w:val="001F7B90"/>
    <w:rsid w:val="00202E81"/>
    <w:rsid w:val="00206653"/>
    <w:rsid w:val="002114CD"/>
    <w:rsid w:val="002134CF"/>
    <w:rsid w:val="00216DE7"/>
    <w:rsid w:val="002221CE"/>
    <w:rsid w:val="00222477"/>
    <w:rsid w:val="00225523"/>
    <w:rsid w:val="0023531C"/>
    <w:rsid w:val="00251EBB"/>
    <w:rsid w:val="0025693C"/>
    <w:rsid w:val="00260F31"/>
    <w:rsid w:val="00271F2A"/>
    <w:rsid w:val="002740B7"/>
    <w:rsid w:val="00274178"/>
    <w:rsid w:val="00277A26"/>
    <w:rsid w:val="002801DF"/>
    <w:rsid w:val="00287380"/>
    <w:rsid w:val="002A47A8"/>
    <w:rsid w:val="002B109C"/>
    <w:rsid w:val="002B188E"/>
    <w:rsid w:val="002B371B"/>
    <w:rsid w:val="002C143A"/>
    <w:rsid w:val="002D7DE0"/>
    <w:rsid w:val="002E6100"/>
    <w:rsid w:val="002E70F5"/>
    <w:rsid w:val="002E74BA"/>
    <w:rsid w:val="002F203F"/>
    <w:rsid w:val="002F2924"/>
    <w:rsid w:val="002F611A"/>
    <w:rsid w:val="00305C66"/>
    <w:rsid w:val="00306018"/>
    <w:rsid w:val="003142A9"/>
    <w:rsid w:val="0032594F"/>
    <w:rsid w:val="00327472"/>
    <w:rsid w:val="003364AA"/>
    <w:rsid w:val="0033746C"/>
    <w:rsid w:val="00342B18"/>
    <w:rsid w:val="00344705"/>
    <w:rsid w:val="00363AE6"/>
    <w:rsid w:val="0037430A"/>
    <w:rsid w:val="0039109D"/>
    <w:rsid w:val="003968A0"/>
    <w:rsid w:val="003A43C9"/>
    <w:rsid w:val="003A4AA9"/>
    <w:rsid w:val="003B4FEC"/>
    <w:rsid w:val="003C72B7"/>
    <w:rsid w:val="003D5517"/>
    <w:rsid w:val="003F0229"/>
    <w:rsid w:val="003F4268"/>
    <w:rsid w:val="00400688"/>
    <w:rsid w:val="00404FBF"/>
    <w:rsid w:val="004216E8"/>
    <w:rsid w:val="004259C6"/>
    <w:rsid w:val="00435114"/>
    <w:rsid w:val="0044196A"/>
    <w:rsid w:val="00444761"/>
    <w:rsid w:val="00453B7E"/>
    <w:rsid w:val="00456975"/>
    <w:rsid w:val="00456C35"/>
    <w:rsid w:val="004605D5"/>
    <w:rsid w:val="00467584"/>
    <w:rsid w:val="004845E1"/>
    <w:rsid w:val="00491962"/>
    <w:rsid w:val="004927DF"/>
    <w:rsid w:val="004A2DA3"/>
    <w:rsid w:val="004A5064"/>
    <w:rsid w:val="004B18E2"/>
    <w:rsid w:val="004B1DDD"/>
    <w:rsid w:val="004B6D8D"/>
    <w:rsid w:val="004C4EC5"/>
    <w:rsid w:val="004D2181"/>
    <w:rsid w:val="004E5B20"/>
    <w:rsid w:val="00500642"/>
    <w:rsid w:val="00512866"/>
    <w:rsid w:val="00515561"/>
    <w:rsid w:val="0051581A"/>
    <w:rsid w:val="00531B3F"/>
    <w:rsid w:val="0053346B"/>
    <w:rsid w:val="0053512F"/>
    <w:rsid w:val="005468CE"/>
    <w:rsid w:val="005504B9"/>
    <w:rsid w:val="00554622"/>
    <w:rsid w:val="0055633A"/>
    <w:rsid w:val="00557A4D"/>
    <w:rsid w:val="00576B0A"/>
    <w:rsid w:val="005865B7"/>
    <w:rsid w:val="005B5634"/>
    <w:rsid w:val="005B6AA0"/>
    <w:rsid w:val="005C5A50"/>
    <w:rsid w:val="005D6B39"/>
    <w:rsid w:val="005E2732"/>
    <w:rsid w:val="005E5CA6"/>
    <w:rsid w:val="005F649A"/>
    <w:rsid w:val="00601D4C"/>
    <w:rsid w:val="0060483C"/>
    <w:rsid w:val="00605155"/>
    <w:rsid w:val="006115D3"/>
    <w:rsid w:val="00612C78"/>
    <w:rsid w:val="00617D95"/>
    <w:rsid w:val="006241D7"/>
    <w:rsid w:val="006426F4"/>
    <w:rsid w:val="006508BA"/>
    <w:rsid w:val="00653355"/>
    <w:rsid w:val="0065517F"/>
    <w:rsid w:val="0066362A"/>
    <w:rsid w:val="00664A2B"/>
    <w:rsid w:val="006728B3"/>
    <w:rsid w:val="00673F7C"/>
    <w:rsid w:val="00682C7E"/>
    <w:rsid w:val="00685442"/>
    <w:rsid w:val="00686084"/>
    <w:rsid w:val="00686E26"/>
    <w:rsid w:val="00694566"/>
    <w:rsid w:val="00694A9E"/>
    <w:rsid w:val="006A494B"/>
    <w:rsid w:val="006A6FFB"/>
    <w:rsid w:val="006B7E95"/>
    <w:rsid w:val="006C5FDB"/>
    <w:rsid w:val="006C73F3"/>
    <w:rsid w:val="006D31D9"/>
    <w:rsid w:val="006D64E6"/>
    <w:rsid w:val="006D6679"/>
    <w:rsid w:val="006D667A"/>
    <w:rsid w:val="006E236F"/>
    <w:rsid w:val="006E38E9"/>
    <w:rsid w:val="006E589A"/>
    <w:rsid w:val="0071444C"/>
    <w:rsid w:val="007166D9"/>
    <w:rsid w:val="0072103A"/>
    <w:rsid w:val="007242A3"/>
    <w:rsid w:val="00737469"/>
    <w:rsid w:val="00750216"/>
    <w:rsid w:val="00754955"/>
    <w:rsid w:val="00754E78"/>
    <w:rsid w:val="007569FE"/>
    <w:rsid w:val="00765129"/>
    <w:rsid w:val="00770BE4"/>
    <w:rsid w:val="00781672"/>
    <w:rsid w:val="00783160"/>
    <w:rsid w:val="00784723"/>
    <w:rsid w:val="00790AD3"/>
    <w:rsid w:val="007A0808"/>
    <w:rsid w:val="007A1AB7"/>
    <w:rsid w:val="007A4529"/>
    <w:rsid w:val="007B2B77"/>
    <w:rsid w:val="007B406D"/>
    <w:rsid w:val="007C0805"/>
    <w:rsid w:val="007C2EF3"/>
    <w:rsid w:val="007F3584"/>
    <w:rsid w:val="007F3A0B"/>
    <w:rsid w:val="008051AB"/>
    <w:rsid w:val="00811DDD"/>
    <w:rsid w:val="008252E4"/>
    <w:rsid w:val="008406B0"/>
    <w:rsid w:val="00840BE4"/>
    <w:rsid w:val="00841DDC"/>
    <w:rsid w:val="0084392C"/>
    <w:rsid w:val="00844A28"/>
    <w:rsid w:val="00844E15"/>
    <w:rsid w:val="008465CB"/>
    <w:rsid w:val="00853201"/>
    <w:rsid w:val="00860389"/>
    <w:rsid w:val="008608C5"/>
    <w:rsid w:val="00874E63"/>
    <w:rsid w:val="00894335"/>
    <w:rsid w:val="008A570A"/>
    <w:rsid w:val="008B047E"/>
    <w:rsid w:val="008B19B5"/>
    <w:rsid w:val="008B1F94"/>
    <w:rsid w:val="008D1888"/>
    <w:rsid w:val="008E292A"/>
    <w:rsid w:val="008E2C5C"/>
    <w:rsid w:val="008E4F36"/>
    <w:rsid w:val="008F2B77"/>
    <w:rsid w:val="009030C7"/>
    <w:rsid w:val="00903D28"/>
    <w:rsid w:val="00903EBF"/>
    <w:rsid w:val="0090690F"/>
    <w:rsid w:val="00925135"/>
    <w:rsid w:val="0094121E"/>
    <w:rsid w:val="0094580E"/>
    <w:rsid w:val="00946FDB"/>
    <w:rsid w:val="00950D58"/>
    <w:rsid w:val="0096334F"/>
    <w:rsid w:val="009637B5"/>
    <w:rsid w:val="00966266"/>
    <w:rsid w:val="00966563"/>
    <w:rsid w:val="00970635"/>
    <w:rsid w:val="00970CD5"/>
    <w:rsid w:val="0098290F"/>
    <w:rsid w:val="00983207"/>
    <w:rsid w:val="00986882"/>
    <w:rsid w:val="00997EB1"/>
    <w:rsid w:val="009B64AA"/>
    <w:rsid w:val="009C17CF"/>
    <w:rsid w:val="009E13A1"/>
    <w:rsid w:val="009F451F"/>
    <w:rsid w:val="00A053E4"/>
    <w:rsid w:val="00A101F1"/>
    <w:rsid w:val="00A130A6"/>
    <w:rsid w:val="00A15A39"/>
    <w:rsid w:val="00A31B3C"/>
    <w:rsid w:val="00A35245"/>
    <w:rsid w:val="00A35CE2"/>
    <w:rsid w:val="00A4240E"/>
    <w:rsid w:val="00A45FEE"/>
    <w:rsid w:val="00A50F3B"/>
    <w:rsid w:val="00A5525E"/>
    <w:rsid w:val="00A56D93"/>
    <w:rsid w:val="00A60A70"/>
    <w:rsid w:val="00A64562"/>
    <w:rsid w:val="00A75832"/>
    <w:rsid w:val="00A809AF"/>
    <w:rsid w:val="00A8304F"/>
    <w:rsid w:val="00A85FCE"/>
    <w:rsid w:val="00A87B1B"/>
    <w:rsid w:val="00AA05B2"/>
    <w:rsid w:val="00AA56D2"/>
    <w:rsid w:val="00AB140F"/>
    <w:rsid w:val="00AB196E"/>
    <w:rsid w:val="00AB2F0F"/>
    <w:rsid w:val="00AB625A"/>
    <w:rsid w:val="00AC3D76"/>
    <w:rsid w:val="00AD295A"/>
    <w:rsid w:val="00AE1754"/>
    <w:rsid w:val="00AE3C34"/>
    <w:rsid w:val="00B02BB4"/>
    <w:rsid w:val="00B16920"/>
    <w:rsid w:val="00B205EA"/>
    <w:rsid w:val="00B20C39"/>
    <w:rsid w:val="00B214D3"/>
    <w:rsid w:val="00B24C3B"/>
    <w:rsid w:val="00B25624"/>
    <w:rsid w:val="00B2733C"/>
    <w:rsid w:val="00B34F37"/>
    <w:rsid w:val="00B41C6A"/>
    <w:rsid w:val="00B6180D"/>
    <w:rsid w:val="00B80BC0"/>
    <w:rsid w:val="00BA02A0"/>
    <w:rsid w:val="00BA1263"/>
    <w:rsid w:val="00BA77FE"/>
    <w:rsid w:val="00BC2C28"/>
    <w:rsid w:val="00BC62EF"/>
    <w:rsid w:val="00BD156A"/>
    <w:rsid w:val="00BE10CE"/>
    <w:rsid w:val="00BF1743"/>
    <w:rsid w:val="00BF2219"/>
    <w:rsid w:val="00C1681F"/>
    <w:rsid w:val="00C201B6"/>
    <w:rsid w:val="00C224B0"/>
    <w:rsid w:val="00C269FA"/>
    <w:rsid w:val="00C60D34"/>
    <w:rsid w:val="00C82426"/>
    <w:rsid w:val="00C865F9"/>
    <w:rsid w:val="00C86A23"/>
    <w:rsid w:val="00C9244C"/>
    <w:rsid w:val="00C94E1B"/>
    <w:rsid w:val="00CB24BC"/>
    <w:rsid w:val="00CB4902"/>
    <w:rsid w:val="00CB4B17"/>
    <w:rsid w:val="00CB6490"/>
    <w:rsid w:val="00CC3141"/>
    <w:rsid w:val="00CC6A7D"/>
    <w:rsid w:val="00CD1187"/>
    <w:rsid w:val="00CE0A4A"/>
    <w:rsid w:val="00CE16DA"/>
    <w:rsid w:val="00CE1C76"/>
    <w:rsid w:val="00CE71B6"/>
    <w:rsid w:val="00CF4880"/>
    <w:rsid w:val="00CF60B8"/>
    <w:rsid w:val="00D10EE4"/>
    <w:rsid w:val="00D13CF1"/>
    <w:rsid w:val="00D16A34"/>
    <w:rsid w:val="00D20418"/>
    <w:rsid w:val="00D31674"/>
    <w:rsid w:val="00D332FB"/>
    <w:rsid w:val="00D36965"/>
    <w:rsid w:val="00D3716E"/>
    <w:rsid w:val="00D54704"/>
    <w:rsid w:val="00D66D70"/>
    <w:rsid w:val="00D708A8"/>
    <w:rsid w:val="00D71F55"/>
    <w:rsid w:val="00D725A7"/>
    <w:rsid w:val="00D734A8"/>
    <w:rsid w:val="00D8207B"/>
    <w:rsid w:val="00D9111F"/>
    <w:rsid w:val="00DA5716"/>
    <w:rsid w:val="00DA7EDF"/>
    <w:rsid w:val="00DB730F"/>
    <w:rsid w:val="00DD166A"/>
    <w:rsid w:val="00DF1862"/>
    <w:rsid w:val="00DF3BBA"/>
    <w:rsid w:val="00DF4C3D"/>
    <w:rsid w:val="00DF67E4"/>
    <w:rsid w:val="00E07173"/>
    <w:rsid w:val="00E12F5A"/>
    <w:rsid w:val="00E17F00"/>
    <w:rsid w:val="00E2237F"/>
    <w:rsid w:val="00E22654"/>
    <w:rsid w:val="00E3202E"/>
    <w:rsid w:val="00E3252D"/>
    <w:rsid w:val="00E356F4"/>
    <w:rsid w:val="00E436D9"/>
    <w:rsid w:val="00E467C9"/>
    <w:rsid w:val="00E477CA"/>
    <w:rsid w:val="00E50B25"/>
    <w:rsid w:val="00E5130F"/>
    <w:rsid w:val="00E5687A"/>
    <w:rsid w:val="00E922F7"/>
    <w:rsid w:val="00EA0124"/>
    <w:rsid w:val="00EA750B"/>
    <w:rsid w:val="00EC212D"/>
    <w:rsid w:val="00EC4248"/>
    <w:rsid w:val="00ED2806"/>
    <w:rsid w:val="00F00B65"/>
    <w:rsid w:val="00F00C5B"/>
    <w:rsid w:val="00F043FE"/>
    <w:rsid w:val="00F14BFF"/>
    <w:rsid w:val="00F1667B"/>
    <w:rsid w:val="00F20CC3"/>
    <w:rsid w:val="00F50A66"/>
    <w:rsid w:val="00F52C43"/>
    <w:rsid w:val="00F54C14"/>
    <w:rsid w:val="00F56829"/>
    <w:rsid w:val="00F57D53"/>
    <w:rsid w:val="00F6139E"/>
    <w:rsid w:val="00F62DA3"/>
    <w:rsid w:val="00F62DF9"/>
    <w:rsid w:val="00F70109"/>
    <w:rsid w:val="00F71EAC"/>
    <w:rsid w:val="00F935C1"/>
    <w:rsid w:val="00F97252"/>
    <w:rsid w:val="00F97C39"/>
    <w:rsid w:val="00FA159A"/>
    <w:rsid w:val="00FA2B82"/>
    <w:rsid w:val="00FB77DD"/>
    <w:rsid w:val="00FD4BCE"/>
    <w:rsid w:val="00FD6C7F"/>
    <w:rsid w:val="00FE22B1"/>
    <w:rsid w:val="00FE23CB"/>
    <w:rsid w:val="6129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6"/>
    <w:unhideWhenUsed/>
    <w:qFormat/>
    <w:uiPriority w:val="9"/>
    <w:pPr>
      <w:keepNext/>
      <w:keepLines/>
      <w:spacing w:after="120" w:line="440" w:lineRule="exact"/>
      <w:outlineLvl w:val="3"/>
    </w:pPr>
    <w:rPr>
      <w:rFonts w:ascii="Arial" w:hAnsi="Arial" w:eastAsia="仿宋" w:cs="Times New Roman"/>
      <w:b/>
      <w:bCs/>
      <w:sz w:val="22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semiHidden/>
    <w:uiPriority w:val="0"/>
    <w:pPr>
      <w:tabs>
        <w:tab w:val="left" w:pos="905"/>
      </w:tabs>
      <w:spacing w:beforeLines="50" w:line="240" w:lineRule="atLeast"/>
    </w:pPr>
    <w:rPr>
      <w:rFonts w:ascii="Times New Roman" w:hAnsi="仿宋_GB2312" w:eastAsia="楷体_GB2312" w:cs="Times New Roman"/>
      <w:bCs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5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6">
    <w:name w:val="标题 4 字符"/>
    <w:basedOn w:val="9"/>
    <w:link w:val="2"/>
    <w:uiPriority w:val="9"/>
    <w:rPr>
      <w:rFonts w:ascii="Arial" w:hAnsi="Arial" w:eastAsia="仿宋" w:cs="Times New Roman"/>
      <w:b/>
      <w:bCs/>
      <w:sz w:val="22"/>
      <w:szCs w:val="28"/>
    </w:rPr>
  </w:style>
  <w:style w:type="paragraph" w:customStyle="1" w:styleId="17">
    <w:name w:val="_Style 16"/>
    <w:basedOn w:val="1"/>
    <w:next w:val="14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DAFC-4B0C-4836-9DAF-838EB56205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2476</Words>
  <Characters>2537</Characters>
  <Lines>44</Lines>
  <Paragraphs>12</Paragraphs>
  <TotalTime>164</TotalTime>
  <ScaleCrop>false</ScaleCrop>
  <LinksUpToDate>false</LinksUpToDate>
  <CharactersWithSpaces>2545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2022-10-14T03:35:00Z</dcterms:created>
  <dc:creator>刘子琪</dc:creator>
  <cp:lastModifiedBy>Old soldiers never die</cp:lastModifiedBy>
  <cp:lastPrinted>2022-10-13T05:33:00Z</cp:lastPrinted>
  <dcterms:modified xsi:type="dcterms:W3CDTF">2022-10-18T10:50:26Z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009B7EEF044141B5BDAA8F3AFAA0A390</vt:lpwstr>
  </property>
</Properties>
</file>