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4BD72">
      <w:pPr>
        <w:jc w:val="both"/>
        <w:outlineLvl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附件2：</w:t>
      </w:r>
    </w:p>
    <w:p w14:paraId="4CEBAB48">
      <w:pPr>
        <w:spacing w:after="100" w:afterAutospacing="1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32"/>
        </w:rPr>
        <w:t>员工应聘报名表</w:t>
      </w:r>
    </w:p>
    <w:bookmarkEnd w:id="0"/>
    <w:tbl>
      <w:tblPr>
        <w:tblStyle w:val="3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42F6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DA943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F62F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水电产业平台公司筹备组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C4F6F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5569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规划与发展部投资管理高级经理</w:t>
            </w:r>
          </w:p>
        </w:tc>
      </w:tr>
      <w:tr w14:paraId="6CD2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4EEF3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0869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C105D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性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别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BC15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36DED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A541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</w:rPr>
              <w:instrText xml:space="preserve"> USERADDRESS  ${aBirthdate}  \* MERGEFORMAT </w:instrText>
            </w:r>
            <w:r>
              <w:rPr>
                <w:rFonts w:hint="eastAsia"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sz w:val="21"/>
                <w:szCs w:val="21"/>
              </w:rPr>
              <w:fldChar w:fldCharType="end"/>
            </w:r>
          </w:p>
          <w:p w14:paraId="21492F2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sz w:val="21"/>
                <w:szCs w:val="21"/>
              </w:rPr>
              <w:t>岁）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91EF3">
            <w:pPr>
              <w:pStyle w:val="2"/>
              <w:widowControl/>
              <w:shd w:val="clear" w:color="auto" w:fill="FFFFFF"/>
              <w:adjustRightInd w:val="0"/>
              <w:snapToGrid w:val="0"/>
              <w:spacing w:beforeLines="0" w:afterLines="0"/>
              <w:rPr>
                <w:rFonts w:hint="eastAsia"/>
                <w:sz w:val="24"/>
                <w:szCs w:val="21"/>
              </w:rPr>
            </w:pPr>
            <w:r>
              <w:rPr>
                <w:rFonts w:hint="default"/>
                <w:sz w:val="24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9525"/>
                  <wp:docPr id="9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C2742">
            <w:pPr>
              <w:pStyle w:val="2"/>
              <w:widowControl/>
              <w:shd w:val="clear" w:color="auto" w:fill="FFFFFF"/>
              <w:adjustRightInd w:val="0"/>
              <w:snapToGrid w:val="0"/>
              <w:spacing w:beforeLines="0" w:afterLines="0"/>
              <w:rPr>
                <w:rFonts w:hint="eastAsia"/>
                <w:sz w:val="24"/>
                <w:szCs w:val="21"/>
              </w:rPr>
            </w:pPr>
          </w:p>
        </w:tc>
      </w:tr>
      <w:tr w14:paraId="72DF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B8650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族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84D5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E91A9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籍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贯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9620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2EEE1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户 籍 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66174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89D2B">
            <w:pPr>
              <w:adjustRightInd w:val="0"/>
              <w:snapToGrid w:val="0"/>
              <w:spacing w:beforeLines="0" w:afterLines="0"/>
              <w:rPr>
                <w:rFonts w:hint="eastAsia" w:ascii="宋体"/>
                <w:sz w:val="21"/>
                <w:szCs w:val="21"/>
              </w:rPr>
            </w:pPr>
          </w:p>
        </w:tc>
      </w:tr>
      <w:tr w14:paraId="6BD9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F4E67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政治面貌</w:t>
            </w:r>
          </w:p>
          <w:p w14:paraId="674D5421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（加入时间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C16B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FB325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参加工作</w:t>
            </w:r>
          </w:p>
          <w:p w14:paraId="6EE9DDDF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时    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A399D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A0054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健康状况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7725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8A03">
            <w:pPr>
              <w:adjustRightInd w:val="0"/>
              <w:snapToGrid w:val="0"/>
              <w:spacing w:beforeLines="0" w:afterLines="0"/>
              <w:rPr>
                <w:rFonts w:hint="eastAsia" w:ascii="宋体"/>
                <w:sz w:val="21"/>
                <w:szCs w:val="21"/>
              </w:rPr>
            </w:pPr>
          </w:p>
        </w:tc>
      </w:tr>
      <w:tr w14:paraId="71BF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BCC36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专业技术资格</w:t>
            </w:r>
          </w:p>
          <w:p w14:paraId="1E11F164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取得时间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6425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E22F5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技能等级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E69DB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67927">
            <w:pPr>
              <w:adjustRightInd w:val="0"/>
              <w:snapToGrid w:val="0"/>
              <w:spacing w:beforeLines="0" w:afterLines="0"/>
              <w:rPr>
                <w:rFonts w:hint="eastAsia" w:ascii="宋体"/>
                <w:sz w:val="21"/>
                <w:szCs w:val="21"/>
              </w:rPr>
            </w:pPr>
          </w:p>
        </w:tc>
      </w:tr>
      <w:tr w14:paraId="4DF9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A2942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学  历</w:t>
            </w:r>
          </w:p>
          <w:p w14:paraId="49B9B4AE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学  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FDCFC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全日制</w:t>
            </w:r>
          </w:p>
          <w:p w14:paraId="7AB04B5A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  育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4617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大学本科毕业</w:t>
            </w:r>
          </w:p>
          <w:p w14:paraId="05CAB8C8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/>
                <w:sz w:val="21"/>
                <w:szCs w:val="21"/>
              </w:rPr>
              <w:t>学学士学位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469DD4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59ABB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2008.06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***</w:t>
            </w:r>
            <w:r>
              <w:rPr>
                <w:rFonts w:hint="eastAsia" w:ascii="宋体"/>
                <w:sz w:val="21"/>
                <w:szCs w:val="21"/>
              </w:rPr>
              <w:t>大学</w:t>
            </w:r>
          </w:p>
          <w:p w14:paraId="43BD4D68">
            <w:pPr>
              <w:adjustRightInd w:val="0"/>
              <w:snapToGrid w:val="0"/>
              <w:spacing w:beforeLines="0" w:afterLines="0"/>
              <w:jc w:val="left"/>
              <w:rPr>
                <w:rFonts w:hint="default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******专业</w:t>
            </w:r>
          </w:p>
        </w:tc>
      </w:tr>
      <w:tr w14:paraId="1932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E386D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cs="宋体"/>
                <w:b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F6CAE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在  职</w:t>
            </w:r>
          </w:p>
          <w:p w14:paraId="21B5125E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  育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024D6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b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6FDE2E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84A76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5F18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98F98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熟悉专业</w:t>
            </w:r>
          </w:p>
          <w:p w14:paraId="19BA4CEF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F49A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  <w:highlight w:val="yellow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1B529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2645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  <w:highlight w:val="yellow"/>
              </w:rPr>
            </w:pPr>
          </w:p>
        </w:tc>
      </w:tr>
      <w:tr w14:paraId="1CEF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9715C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693FD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</w:p>
        </w:tc>
      </w:tr>
      <w:tr w14:paraId="7FEB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71D8C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F445A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8F299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现任职务</w:t>
            </w:r>
          </w:p>
          <w:p w14:paraId="1024E417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4763B">
            <w:pPr>
              <w:pStyle w:val="2"/>
              <w:widowControl/>
              <w:shd w:val="clear" w:color="auto" w:fill="FFFFFF"/>
              <w:adjustRightInd w:val="0"/>
              <w:snapToGrid w:val="0"/>
              <w:spacing w:beforeLines="0" w:afterLines="0"/>
              <w:rPr>
                <w:rFonts w:hint="eastAsia"/>
                <w:sz w:val="24"/>
                <w:szCs w:val="21"/>
                <w:highlight w:val="yellow"/>
              </w:rPr>
            </w:pPr>
          </w:p>
        </w:tc>
      </w:tr>
      <w:tr w14:paraId="1A22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9E397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D50A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A5762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现任职级</w:t>
            </w:r>
          </w:p>
          <w:p w14:paraId="75881082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A07FB">
            <w:pPr>
              <w:pStyle w:val="2"/>
              <w:widowControl/>
              <w:shd w:val="clear" w:color="auto" w:fill="FFFFFF"/>
              <w:adjustRightInd w:val="0"/>
              <w:snapToGrid w:val="0"/>
              <w:spacing w:beforeLines="0" w:afterLines="0"/>
              <w:rPr>
                <w:rFonts w:hint="eastAsia" w:cs="宋体"/>
                <w:sz w:val="21"/>
                <w:szCs w:val="21"/>
              </w:rPr>
            </w:pPr>
          </w:p>
        </w:tc>
      </w:tr>
      <w:tr w14:paraId="20FE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89552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CBE0E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E94C6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EEA62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</w:p>
        </w:tc>
      </w:tr>
      <w:tr w14:paraId="5B64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189AD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0B126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0308E7D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B35793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EB5D8D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A0436F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C3EBC2C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16DB61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250540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B198939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0BD9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B3B5F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A5495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</w:tr>
      <w:tr w14:paraId="077D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11BC0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主要工作业绩</w:t>
            </w:r>
          </w:p>
          <w:p w14:paraId="5AFAF289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（500字以内）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F90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</w:p>
          <w:p w14:paraId="00906B8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</w:p>
          <w:p w14:paraId="3D439EC3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</w:p>
          <w:p w14:paraId="57EFF892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</w:p>
          <w:p w14:paraId="677D5647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</w:p>
          <w:p w14:paraId="2F12382D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</w:p>
        </w:tc>
      </w:tr>
      <w:tr w14:paraId="55FC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CD168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1E633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2022年度 </w:t>
            </w:r>
          </w:p>
          <w:p w14:paraId="0E671252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2023年度 </w:t>
            </w:r>
          </w:p>
          <w:p w14:paraId="0037534C">
            <w:pPr>
              <w:adjustRightInd w:val="0"/>
              <w:snapToGrid w:val="0"/>
              <w:spacing w:beforeLines="0" w:afterLines="0"/>
              <w:ind w:left="2520" w:hanging="2520" w:hangingChars="1200"/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2024年度 </w:t>
            </w:r>
          </w:p>
        </w:tc>
      </w:tr>
      <w:tr w14:paraId="79DA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388B3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AE43F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68EC341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421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8859F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43ABD">
            <w:pPr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59D3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91535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主要家庭成员及社会关系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178A9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称  谓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B1243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姓 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07A03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0EF7C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6CACD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工作单位及职务</w:t>
            </w:r>
          </w:p>
        </w:tc>
      </w:tr>
      <w:tr w14:paraId="0A05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8B442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FE5B0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b w:val="0"/>
                <w:sz w:val="21"/>
                <w:szCs w:val="22"/>
              </w:rPr>
            </w:pPr>
            <w:r>
              <w:rPr>
                <w:rFonts w:hint="default" w:ascii="宋体 (正文)" w:hAnsi="宋体 (正文)" w:eastAsia="宋体 (正文)" w:cs="宋体 (正文)"/>
                <w:sz w:val="21"/>
                <w:szCs w:val="22"/>
              </w:rPr>
              <w:t>哥哥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42898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b w:val="0"/>
                <w:sz w:val="21"/>
                <w:szCs w:val="22"/>
              </w:rPr>
            </w:pPr>
            <w:r>
              <w:rPr>
                <w:rFonts w:hint="default" w:ascii="宋体 (正文)" w:hAnsi="宋体 (正文)" w:eastAsia="宋体 (正文)" w:cs="宋体 (正文)"/>
                <w:sz w:val="21"/>
                <w:szCs w:val="22"/>
              </w:rPr>
              <w:t>李四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3C5D4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b w:val="0"/>
                <w:sz w:val="21"/>
                <w:szCs w:val="22"/>
              </w:rPr>
            </w:pPr>
            <w:r>
              <w:rPr>
                <w:rFonts w:hint="default" w:ascii="宋体 (正文)" w:hAnsi="宋体 (正文)" w:eastAsia="宋体 (正文)" w:cs="宋体 (正文)"/>
                <w:sz w:val="21"/>
                <w:szCs w:val="22"/>
              </w:rPr>
              <w:t>1984.01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798C8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b w:val="0"/>
                <w:sz w:val="21"/>
                <w:szCs w:val="22"/>
              </w:rPr>
            </w:pPr>
            <w:r>
              <w:rPr>
                <w:rFonts w:hint="default" w:ascii="宋体 (正文)" w:hAnsi="宋体 (正文)" w:eastAsia="宋体 (正文)" w:cs="宋体 (正文)"/>
                <w:sz w:val="21"/>
                <w:szCs w:val="22"/>
              </w:rPr>
              <w:t>群众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64E4D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b w:val="0"/>
                <w:sz w:val="21"/>
                <w:szCs w:val="22"/>
              </w:rPr>
            </w:pPr>
            <w:r>
              <w:rPr>
                <w:rFonts w:hint="eastAsia" w:ascii="宋体 (正文)" w:hAnsi="宋体 (正文)" w:eastAsia="宋体 (正文)" w:cs="宋体 (正文)"/>
                <w:sz w:val="21"/>
                <w:szCs w:val="22"/>
                <w:lang w:val="en-US" w:eastAsia="zh-CN"/>
              </w:rPr>
              <w:t>*********</w:t>
            </w:r>
            <w:r>
              <w:rPr>
                <w:rFonts w:hint="default" w:ascii="宋体 (正文)" w:hAnsi="宋体 (正文)" w:eastAsia="宋体 (正文)" w:cs="宋体 (正文)"/>
                <w:sz w:val="21"/>
                <w:szCs w:val="22"/>
              </w:rPr>
              <w:t>公司 财务</w:t>
            </w:r>
          </w:p>
        </w:tc>
      </w:tr>
      <w:tr w14:paraId="356C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5C7DE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12123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b w:val="0"/>
                <w:sz w:val="21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C8E31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b w:val="0"/>
                <w:sz w:val="21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2B3BB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b w:val="0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6F03E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b w:val="0"/>
                <w:sz w:val="21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8228A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b w:val="0"/>
                <w:sz w:val="21"/>
                <w:szCs w:val="22"/>
              </w:rPr>
            </w:pPr>
          </w:p>
        </w:tc>
      </w:tr>
      <w:tr w14:paraId="1C63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5946C">
            <w:pPr>
              <w:adjustRightInd w:val="0"/>
              <w:snapToGrid w:val="0"/>
              <w:spacing w:beforeLines="0" w:afterLines="0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2DF85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784B5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9D332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6EC46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F7D73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 (正文)" w:hAnsi="宋体 (正文)" w:eastAsia="宋体 (正文)" w:cs="宋体 (正文)"/>
                <w:sz w:val="21"/>
                <w:szCs w:val="22"/>
              </w:rPr>
            </w:pPr>
          </w:p>
        </w:tc>
      </w:tr>
    </w:tbl>
    <w:p w14:paraId="488859C9">
      <w:pPr>
        <w:spacing w:line="240" w:lineRule="auto"/>
        <w:ind w:firstLine="0" w:firstLineChars="0"/>
        <w:jc w:val="left"/>
        <w:rPr>
          <w:rFonts w:ascii="Times New Roman" w:hAnsi="Times New Roman"/>
          <w:b w:val="0"/>
          <w:bCs w:val="0"/>
          <w:sz w:val="32"/>
          <w:szCs w:val="24"/>
        </w:rPr>
      </w:pPr>
    </w:p>
    <w:p w14:paraId="57320AB2">
      <w:pPr>
        <w:spacing w:line="240" w:lineRule="auto"/>
        <w:ind w:firstLine="0" w:firstLineChars="0"/>
        <w:jc w:val="left"/>
        <w:rPr>
          <w:rFonts w:ascii="Times New Roman" w:hAnsi="Times New Roman"/>
          <w:b w:val="0"/>
          <w:bCs w:val="0"/>
          <w:sz w:val="32"/>
          <w:szCs w:val="24"/>
        </w:rPr>
      </w:pPr>
    </w:p>
    <w:p w14:paraId="3740A8FF">
      <w:pPr>
        <w:spacing w:line="240" w:lineRule="auto"/>
        <w:ind w:firstLine="0" w:firstLineChars="0"/>
        <w:jc w:val="left"/>
        <w:rPr>
          <w:rFonts w:ascii="Times New Roman" w:hAnsi="Times New Roman"/>
          <w:b w:val="0"/>
          <w:bCs w:val="0"/>
          <w:sz w:val="32"/>
          <w:szCs w:val="24"/>
        </w:rPr>
      </w:pPr>
    </w:p>
    <w:p w14:paraId="32488A23">
      <w:pPr>
        <w:spacing w:line="240" w:lineRule="auto"/>
        <w:ind w:firstLine="0" w:firstLineChars="0"/>
        <w:jc w:val="left"/>
        <w:rPr>
          <w:rFonts w:ascii="Times New Roman" w:hAnsi="Times New Roman"/>
          <w:b w:val="0"/>
          <w:bCs w:val="0"/>
          <w:sz w:val="32"/>
          <w:szCs w:val="24"/>
        </w:rPr>
      </w:pPr>
    </w:p>
    <w:p w14:paraId="2D5B35CA">
      <w:pPr>
        <w:spacing w:line="240" w:lineRule="auto"/>
        <w:ind w:firstLine="0" w:firstLineChars="0"/>
        <w:jc w:val="left"/>
        <w:rPr>
          <w:rFonts w:ascii="Times New Roman" w:hAnsi="Times New Roman"/>
          <w:b w:val="0"/>
          <w:bCs w:val="0"/>
          <w:sz w:val="32"/>
          <w:szCs w:val="24"/>
        </w:rPr>
      </w:pPr>
    </w:p>
    <w:p w14:paraId="0600FD03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05DA6776">
      <w:pPr>
        <w:spacing w:line="240" w:lineRule="auto"/>
        <w:ind w:firstLine="0" w:firstLineChars="0"/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br w:type="page"/>
      </w:r>
    </w:p>
    <w:p w14:paraId="0B65084C">
      <w:pPr>
        <w:tabs>
          <w:tab w:val="left" w:pos="1260"/>
          <w:tab w:val="left" w:pos="7180"/>
        </w:tabs>
        <w:spacing w:line="560" w:lineRule="exact"/>
        <w:ind w:firstLine="0" w:firstLineChars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017DA38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670A32EF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167BF1CA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</w:t>
      </w:r>
      <w:r>
        <w:rPr>
          <w:rFonts w:hint="eastAsia" w:ascii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</w:rPr>
        <w:t>哈尼族”。</w:t>
      </w:r>
    </w:p>
    <w:p w14:paraId="031C710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</w:t>
      </w:r>
      <w:r>
        <w:rPr>
          <w:rFonts w:hint="eastAsia" w:ascii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</w:rPr>
        <w:t>户籍地”填写简称，如“湖南长沙</w:t>
      </w:r>
      <w:r>
        <w:rPr>
          <w:rFonts w:hint="eastAsia" w:ascii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</w:rPr>
        <w:t>河北廊坊”。</w:t>
      </w:r>
    </w:p>
    <w:p w14:paraId="377415D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</w:t>
      </w:r>
      <w:r>
        <w:rPr>
          <w:rFonts w:hint="eastAsia" w:ascii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</w:rPr>
        <w:t>民主党派”或“群众”。</w:t>
      </w:r>
    </w:p>
    <w:p w14:paraId="7E0802B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</w:t>
      </w:r>
      <w:r>
        <w:rPr>
          <w:rFonts w:hint="eastAsia" w:ascii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</w:rPr>
        <w:t>一般”或“较差”；有严重疾病、慢性疾病或身体伤残的，要如实说明。</w:t>
      </w:r>
    </w:p>
    <w:p w14:paraId="7EE9FBD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</w:t>
      </w:r>
      <w:r>
        <w:rPr>
          <w:rFonts w:hint="eastAsia" w:ascii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</w:rPr>
        <w:t>熟练</w:t>
      </w:r>
      <w:r>
        <w:rPr>
          <w:rFonts w:hint="eastAsia" w:ascii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</w:rPr>
        <w:t>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</w:t>
      </w:r>
      <w:r>
        <w:rPr>
          <w:rFonts w:hint="eastAsia" w:ascii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</w:rPr>
        <w:t>专业八级”等。</w:t>
      </w:r>
    </w:p>
    <w:p w14:paraId="1C84B9D6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</w:t>
      </w:r>
      <w:r>
        <w:rPr>
          <w:rFonts w:hint="eastAsia" w:ascii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</w:rPr>
        <w:t>学位”填写国家有关部门承认的学历、学位。</w:t>
      </w:r>
    </w:p>
    <w:p w14:paraId="170309F6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</w:t>
      </w:r>
      <w:r>
        <w:rPr>
          <w:rFonts w:hint="eastAsia" w:ascii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</w:rPr>
        <w:t>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</w:t>
      </w:r>
      <w:r>
        <w:rPr>
          <w:rFonts w:hint="eastAsia" w:ascii="仿宋_GB2312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sz w:val="32"/>
          <w:szCs w:val="32"/>
        </w:rPr>
        <w:t>理学硕士”等。多学位的应同时填写。仅有学位而无学历的，只填写学位。</w:t>
      </w:r>
    </w:p>
    <w:p w14:paraId="5FC6E5E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1F20ACF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1227FD2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17B02611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1CB592C6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65427C5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 w14:paraId="62D523BE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29F41B4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 w14:paraId="45968B8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p w14:paraId="1E46368F">
      <w:pPr>
        <w:jc w:val="both"/>
        <w:outlineLvl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9DAA645"/>
    <w:p w14:paraId="0D65A2D0"/>
    <w:sectPr>
      <w:pgSz w:w="11906" w:h="16838"/>
      <w:pgMar w:top="1276" w:right="1417" w:bottom="1276" w:left="1417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1C75"/>
    <w:rsid w:val="7F7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2025-07-11T07:46:00Z</dcterms:created>
  <dc:creator>Old soldiers never die</dc:creator>
  <cp:lastModifiedBy>Old soldiers never die</cp:lastModifiedBy>
  <dcterms:modified xsi:type="dcterms:W3CDTF">2025-07-11T07:46:37Z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604412551AB340FD8D94D5A896C97AA9_11</vt:lpwstr>
  </property>
  <property fmtid="{D5CDD505-2E9C-101B-9397-08002B2CF9AE}" pid="4" name="KSOTemplateDocerSaveRecord">
    <vt:lpwstr>eyJoZGlkIjoiNjdiMWUzYzlkMjlhNDFlOTA0YTlkZWFjZjkzZTc2ZjciLCJ1c2VySWQiOiI5NDk0NjAzOTIifQ==</vt:lpwstr>
  </property>
</Properties>
</file>