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A27A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  <w:t>应聘人员报告近亲属在国家电投集团系统内工作情况申报表</w:t>
      </w:r>
    </w:p>
    <w:tbl>
      <w:tblPr>
        <w:tblStyle w:val="2"/>
        <w:tblW w:w="139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44"/>
        <w:gridCol w:w="2347"/>
        <w:gridCol w:w="1506"/>
        <w:gridCol w:w="1125"/>
        <w:gridCol w:w="638"/>
        <w:gridCol w:w="932"/>
        <w:gridCol w:w="916"/>
        <w:gridCol w:w="1908"/>
        <w:gridCol w:w="991"/>
        <w:gridCol w:w="1275"/>
        <w:gridCol w:w="1046"/>
      </w:tblGrid>
      <w:tr w14:paraId="49C1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8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DB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7D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现单位及职务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DA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应聘单位及岗位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4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是否有</w:t>
            </w: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亲属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pacing w:val="18"/>
                <w:kern w:val="0"/>
                <w:sz w:val="15"/>
                <w:szCs w:val="15"/>
                <w:fitText w:val="900" w:id="758600053"/>
                <w:lang w:bidi="ar"/>
              </w:rPr>
              <w:t>在国家电</w:t>
            </w:r>
            <w:r>
              <w:rPr>
                <w:rStyle w:val="6"/>
                <w:b/>
                <w:bCs/>
                <w:spacing w:val="3"/>
                <w:kern w:val="0"/>
                <w:sz w:val="15"/>
                <w:szCs w:val="15"/>
                <w:fitText w:val="900" w:id="758600053"/>
                <w:lang w:bidi="ar"/>
              </w:rPr>
              <w:t>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集团系统工作(是/否)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5"/>
                <w:sz w:val="15"/>
                <w:szCs w:val="15"/>
                <w:lang w:bidi="ar"/>
              </w:rPr>
              <w:t>亲属在国家电投集团系统工作具体情况</w:t>
            </w:r>
          </w:p>
        </w:tc>
      </w:tr>
      <w:tr w14:paraId="412F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59D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68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225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BDF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F2B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BE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称谓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DE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54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出生年月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5B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现工作单位及职务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76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任现职时间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27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进入国家电投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18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入职方式</w:t>
            </w:r>
          </w:p>
        </w:tc>
      </w:tr>
      <w:tr w14:paraId="6E11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9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5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D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***集团公司***部主任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4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国家电投***公司***部专职董事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7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6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妻子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C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**公司**电厂综合部主管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9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社会招聘</w:t>
            </w:r>
          </w:p>
        </w:tc>
      </w:tr>
      <w:tr w14:paraId="2D01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E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B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F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**公司副总经理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0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国家电投***公司***部副主任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3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7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7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B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B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19A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B344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6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C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3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D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B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6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F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A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9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A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6EF2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8F56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4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1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6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0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2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6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0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2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E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8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2DD1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4517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6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E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2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3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2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D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0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C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9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8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407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21C3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0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0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4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9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A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6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5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F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D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5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A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 w14:paraId="263CA442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填表说明：</w:t>
      </w:r>
    </w:p>
    <w:p w14:paraId="48438AD5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1.此表统计应聘人员的近亲属目前在国家电投集团系统工作情况，需本人填写。近亲属主要包括以下情况：</w:t>
      </w:r>
    </w:p>
    <w:p w14:paraId="228CD6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(1)夫妻关系；</w:t>
      </w:r>
    </w:p>
    <w:p w14:paraId="23E66CC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(2)直系血亲关系：包括祖父母、外祖父母、父母、子女、孙子女、外孙子女；</w:t>
      </w:r>
    </w:p>
    <w:p w14:paraId="70312366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(3)三代以内旁系血亲关系：包括叔姑姨舅、兄弟姐妹、堂兄弟姐妹、表兄弟姐妹、侄子女、甥子女；</w:t>
      </w:r>
    </w:p>
    <w:p w14:paraId="57E97D4D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140970</wp:posOffset>
                </wp:positionV>
                <wp:extent cx="2162175" cy="79883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2115" y="6135370"/>
                          <a:ext cx="21621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5BF5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应聘人员：</w:t>
                            </w:r>
                          </w:p>
                          <w:p w14:paraId="38746ACD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099F52D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日  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pt;margin-top:11.1pt;height:62.9pt;width:170.25pt;z-index:251659264;mso-width-relative:page;mso-height-relative:page;" fillcolor="#FFFFFF [3201]" filled="t" stroked="f" coordsize="21600,21600" o:gfxdata="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spQr&#10;1gAAAAwBAAAPAAAAAAAAAAEAIAAAACIAAABkcnMvZG93bnJldi54bWxQSwECFAAUAAAACACHTuJA&#10;n4wYh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7555BF5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应聘人员：</w:t>
                      </w:r>
                    </w:p>
                    <w:p w14:paraId="38746ACD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6099F52D"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日    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(4)近姻亲关系：包括配偶的父母、配偶的兄弟姐妹及其配偶、子女的配偶及子女配偶的父母、三代以内旁系血亲的配偶。</w:t>
      </w:r>
    </w:p>
    <w:p w14:paraId="6479374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2.填写时，首先判断是否存在此类情况。存在此类情况的，需详细填写亲属信息，涉及多人的，逐条填写。</w:t>
      </w:r>
    </w:p>
    <w:p w14:paraId="55B24854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3.应详细填写近亲属在集团系统的工作单位及职务，如已退休，需填写退休前单位</w:t>
      </w:r>
      <w:bookmarkStart w:id="0" w:name="_GoBack"/>
      <w:bookmarkEnd w:id="0"/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及职务，并注明退休。</w:t>
      </w:r>
    </w:p>
    <w:p w14:paraId="46C827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4.亲属入职方式包括毕业就业、社会招聘、招工、工作调动、单位合并、整建制划转等方面。</w:t>
      </w:r>
    </w:p>
    <w:p w14:paraId="28AA45D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5.应聘人员应如实填报近亲属在国家电投集团系统内工作的情况，对瞒报、漏报的，一经查实将取消录用资格。</w:t>
      </w:r>
    </w:p>
    <w:p w14:paraId="412E4DDB">
      <w:pPr>
        <w:spacing w:line="240" w:lineRule="exact"/>
        <w:rPr>
          <w:rStyle w:val="4"/>
          <w:rFonts w:hint="default" w:eastAsia="宋体"/>
          <w:b/>
          <w:bCs/>
          <w:sz w:val="15"/>
          <w:szCs w:val="15"/>
          <w:lang w:val="en-US" w:eastAsia="zh-CN" w:bidi="ar"/>
        </w:rPr>
        <w:sectPr>
          <w:pgSz w:w="16838" w:h="11906" w:orient="landscape"/>
          <w:pgMar w:top="980" w:right="1440" w:bottom="846" w:left="1440" w:header="851" w:footer="992" w:gutter="0"/>
          <w:cols w:space="425" w:num="1"/>
          <w:docGrid w:type="lines" w:linePitch="312" w:charSpace="0"/>
        </w:sectPr>
      </w:pPr>
      <w:r>
        <w:rPr>
          <w:rStyle w:val="4"/>
          <w:rFonts w:hint="eastAsia" w:eastAsia="宋体"/>
          <w:b/>
          <w:bCs/>
          <w:sz w:val="15"/>
          <w:szCs w:val="15"/>
          <w:lang w:val="en-US" w:eastAsia="zh-CN" w:bidi="ar"/>
        </w:rPr>
        <w:t>6.请签字扫描后上传。</w:t>
      </w:r>
    </w:p>
    <w:p w14:paraId="366E9217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  <w:t>应聘人员报告是否有“一把手”工作交集情况申报表</w:t>
      </w:r>
    </w:p>
    <w:tbl>
      <w:tblPr>
        <w:tblStyle w:val="2"/>
        <w:tblW w:w="139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46"/>
        <w:gridCol w:w="2362"/>
        <w:gridCol w:w="2128"/>
        <w:gridCol w:w="1738"/>
        <w:gridCol w:w="2475"/>
        <w:gridCol w:w="3978"/>
      </w:tblGrid>
      <w:tr w14:paraId="0036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66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E5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D5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现单位及职务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37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应聘单位及岗位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402E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是否有“一把手”</w:t>
            </w:r>
          </w:p>
          <w:p w14:paraId="457B2FF5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工作交集情况</w:t>
            </w:r>
          </w:p>
          <w:p w14:paraId="68C8C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(是/否)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4E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与“一把手”工作交集具体情况</w:t>
            </w:r>
          </w:p>
        </w:tc>
      </w:tr>
      <w:tr w14:paraId="1EA8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29D2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7ED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6AC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79D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DD9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0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工作交集时间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54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工作交集时的工作单位与职务</w:t>
            </w:r>
          </w:p>
        </w:tc>
      </w:tr>
      <w:tr w14:paraId="0699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F46F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4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0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***集团公司***部主任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9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</w:t>
            </w:r>
          </w:p>
          <w:p w14:paraId="6EE61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***部专职董事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8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9D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****.**-****.**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7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国家电投***公司***部主任</w:t>
            </w:r>
          </w:p>
        </w:tc>
      </w:tr>
      <w:tr w14:paraId="0F47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0AA0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6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1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**公司副总经理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0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</w:t>
            </w:r>
          </w:p>
          <w:p w14:paraId="6D3E3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***部副主任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0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D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/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F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/</w:t>
            </w:r>
          </w:p>
        </w:tc>
      </w:tr>
      <w:tr w14:paraId="65EC0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926C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B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E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9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0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3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D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C00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5266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4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2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A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4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1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4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6C631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AA69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9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3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4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A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7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F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4A1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DBC3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0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1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D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9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6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 w14:paraId="3F2EC2E6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填表说明：</w:t>
      </w:r>
    </w:p>
    <w:p w14:paraId="3475384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1.此表统计应聘人员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与应聘公司“一把手”（即公司党委书记、董事长、执行董事、总经理）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工作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交集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情况，需本人填写。</w:t>
      </w:r>
    </w:p>
    <w:p w14:paraId="545900C5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2.填写时，首先判断是否存在此类情况。存在此类情况的，需详细填写信息，涉及多人的，逐条填写。</w:t>
      </w:r>
    </w:p>
    <w:p w14:paraId="143EB827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3.应详细填写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有工作交集时的“一把手”的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工作单位及职务。</w:t>
      </w:r>
    </w:p>
    <w:p w14:paraId="50C5DCF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4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.应聘人员应如实填报，对瞒报、漏报的，一经查实将取消录用资格。</w:t>
      </w:r>
    </w:p>
    <w:p w14:paraId="529598A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 w:eastAsia="宋体"/>
          <w:b/>
          <w:bCs/>
          <w:sz w:val="15"/>
          <w:szCs w:val="15"/>
          <w:lang w:val="en-US" w:eastAsia="zh-CN" w:bidi="ar"/>
        </w:rPr>
        <w:t>5.请签字扫描后上传。</w: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356870</wp:posOffset>
                </wp:positionV>
                <wp:extent cx="2162175" cy="798830"/>
                <wp:effectExtent l="0" t="0" r="9525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F76C0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应聘人员：</w:t>
                            </w:r>
                          </w:p>
                          <w:p w14:paraId="7F20246A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4B0B535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日  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pt;margin-top:28.1pt;height:62.9pt;width:170.25pt;z-index:251660288;mso-width-relative:page;mso-height-relative:page;" fillcolor="#FFFFFF [3201]" filled="t" stroked="f" coordsize="21600,21600" o:gfxdata="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xOJQ1gAAAAwBAAAP&#10;AAAAAAAAAAEAIAAAACIAAABkcnMvZG93bnJldi54bWxQSwECFAAUAAAACACHTuJADNgyuFMCAACP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2F76C0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应聘人员：</w:t>
                      </w:r>
                    </w:p>
                    <w:p w14:paraId="7F20246A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74B0B535"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日    期：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9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63DF"/>
    <w:rsid w:val="000F0BF3"/>
    <w:rsid w:val="00285F6C"/>
    <w:rsid w:val="00A316FA"/>
    <w:rsid w:val="00DB7295"/>
    <w:rsid w:val="1C887A54"/>
    <w:rsid w:val="245D63CA"/>
    <w:rsid w:val="2C3C2722"/>
    <w:rsid w:val="2EA01026"/>
    <w:rsid w:val="550363DF"/>
    <w:rsid w:val="5FD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5">
    <w:name w:val="font71"/>
    <w:basedOn w:val="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81"/>
    <w:basedOn w:val="3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91"/>
    <w:basedOn w:val="3"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8">
    <w:name w:val="font101"/>
    <w:basedOn w:val="3"/>
    <w:qFormat/>
    <w:uiPriority w:val="0"/>
    <w:rPr>
      <w:rFonts w:ascii="黑体" w:hAnsi="宋体" w:eastAsia="黑体" w:cs="黑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904</Words>
  <Characters>997</Characters>
  <Lines>4</Lines>
  <Paragraphs>1</Paragraphs>
  <TotalTime>0</TotalTime>
  <ScaleCrop>false</ScaleCrop>
  <LinksUpToDate>false</LinksUpToDate>
  <CharactersWithSpaces>1001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2025-06-26T13:05:00Z</dcterms:created>
  <dc:creator>马庚辰</dc:creator>
  <cp:lastModifiedBy>张涛</cp:lastModifiedBy>
  <dcterms:modified xsi:type="dcterms:W3CDTF">2025-09-06T12:01:39Z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C3E7BBF5067B48058B2E041E7EBF2AFD_13</vt:lpwstr>
  </property>
  <property fmtid="{D5CDD505-2E9C-101B-9397-08002B2CF9AE}" pid="4" name="KSOTemplateDocerSaveRecord">
    <vt:lpwstr>eyJoZGlkIjoiZmI5ODRhZWUxZjZlMzJmMTAxODUzNDNkZDE0MDUzOWYiLCJ1c2VySWQiOiIxNzI5MjA1MDIzIn0=</vt:lpwstr>
  </property>
</Properties>
</file>